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B4EA" w14:textId="2838D882" w:rsidR="0096436F" w:rsidRPr="00367265" w:rsidRDefault="00622679" w:rsidP="00367265">
      <w:pPr>
        <w:pStyle w:val="Title"/>
        <w:rPr>
          <w:sz w:val="36"/>
          <w:szCs w:val="36"/>
        </w:rPr>
      </w:pPr>
      <w:r w:rsidRPr="00367265">
        <w:rPr>
          <w:sz w:val="36"/>
          <w:szCs w:val="36"/>
        </w:rPr>
        <w:t>Syllabus</w:t>
      </w:r>
      <w:r w:rsidR="00367265">
        <w:rPr>
          <w:sz w:val="36"/>
          <w:szCs w:val="36"/>
        </w:rPr>
        <w:t xml:space="preserve"> </w:t>
      </w:r>
      <w:r w:rsidR="00882DFD">
        <w:rPr>
          <w:sz w:val="36"/>
          <w:szCs w:val="36"/>
        </w:rPr>
        <w:t xml:space="preserve">                  </w:t>
      </w:r>
      <w:r w:rsidR="00D67FF8" w:rsidRPr="00622679">
        <w:rPr>
          <w:rFonts w:ascii="Cambria" w:hAnsi="Cambria"/>
          <w:b/>
          <w:color w:val="000000"/>
          <w:sz w:val="28"/>
          <w:szCs w:val="28"/>
        </w:rPr>
        <w:t xml:space="preserve">CSI </w:t>
      </w:r>
      <w:r w:rsidRPr="00622679">
        <w:rPr>
          <w:rFonts w:ascii="Cambria" w:hAnsi="Cambria"/>
          <w:b/>
          <w:color w:val="000000"/>
          <w:sz w:val="28"/>
          <w:szCs w:val="28"/>
        </w:rPr>
        <w:t xml:space="preserve">Teacher </w:t>
      </w:r>
      <w:r w:rsidR="00D67FF8" w:rsidRPr="00622679">
        <w:rPr>
          <w:rFonts w:ascii="Cambria" w:hAnsi="Cambria"/>
          <w:b/>
          <w:color w:val="000000"/>
          <w:sz w:val="28"/>
          <w:szCs w:val="28"/>
        </w:rPr>
        <w:t>Education Program</w:t>
      </w:r>
      <w:r w:rsidRPr="00622679">
        <w:rPr>
          <w:rFonts w:ascii="Cambria" w:hAnsi="Cambria"/>
          <w:b/>
          <w:color w:val="000000"/>
          <w:sz w:val="28"/>
          <w:szCs w:val="28"/>
        </w:rPr>
        <w:t>, ISU Requirement</w:t>
      </w: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2720"/>
        <w:gridCol w:w="3476"/>
        <w:gridCol w:w="1845"/>
        <w:gridCol w:w="2336"/>
      </w:tblGrid>
      <w:tr w:rsidR="003C3D3F" w14:paraId="010CCCDB" w14:textId="77777777" w:rsidTr="00D7558E">
        <w:trPr>
          <w:trHeight w:val="330"/>
          <w:tblCellSpacing w:w="0" w:type="dxa"/>
        </w:trPr>
        <w:tc>
          <w:tcPr>
            <w:tcW w:w="2720" w:type="dxa"/>
            <w:tcMar>
              <w:top w:w="15" w:type="dxa"/>
              <w:left w:w="15" w:type="dxa"/>
              <w:bottom w:w="15" w:type="dxa"/>
              <w:right w:w="15" w:type="dxa"/>
            </w:tcMar>
          </w:tcPr>
          <w:p w14:paraId="51A0A4FB" w14:textId="77777777" w:rsidR="003C3D3F" w:rsidRDefault="003C3D3F" w:rsidP="00EC2C1E">
            <w:pPr>
              <w:spacing w:after="0" w:line="240" w:lineRule="auto"/>
              <w:ind w:left="135"/>
              <w:contextualSpacing/>
            </w:pPr>
            <w:r>
              <w:rPr>
                <w:rFonts w:ascii="Cambria" w:hAnsi="Cambria"/>
                <w:color w:val="000000"/>
              </w:rPr>
              <w:t>Course Title</w:t>
            </w:r>
          </w:p>
        </w:tc>
        <w:tc>
          <w:tcPr>
            <w:tcW w:w="7657" w:type="dxa"/>
            <w:gridSpan w:val="3"/>
            <w:tcBorders>
              <w:left w:val="single" w:sz="8" w:space="0" w:color="C1C7CD"/>
            </w:tcBorders>
            <w:tcMar>
              <w:top w:w="15" w:type="dxa"/>
              <w:left w:w="15" w:type="dxa"/>
              <w:bottom w:w="15" w:type="dxa"/>
              <w:right w:w="15" w:type="dxa"/>
            </w:tcMar>
          </w:tcPr>
          <w:p w14:paraId="28C1C17A" w14:textId="2A248FBE" w:rsidR="003C3D3F" w:rsidRDefault="00882DFD" w:rsidP="00EC2C1E">
            <w:pPr>
              <w:pStyle w:val="Default"/>
              <w:contextualSpacing/>
            </w:pPr>
            <w:r>
              <w:rPr>
                <w:b/>
                <w:bCs/>
              </w:rPr>
              <w:t xml:space="preserve">EDUC 211: </w:t>
            </w:r>
            <w:r w:rsidR="003C3D3F" w:rsidRPr="00622679">
              <w:rPr>
                <w:b/>
                <w:bCs/>
              </w:rPr>
              <w:t>Physical Education for Elementary Teachers</w:t>
            </w:r>
          </w:p>
        </w:tc>
      </w:tr>
      <w:tr w:rsidR="003C3D3F" w14:paraId="77680056" w14:textId="77777777" w:rsidTr="00EC2C1E">
        <w:trPr>
          <w:trHeight w:val="280"/>
          <w:tblCellSpacing w:w="0" w:type="dxa"/>
        </w:trPr>
        <w:tc>
          <w:tcPr>
            <w:tcW w:w="2720" w:type="dxa"/>
            <w:tcBorders>
              <w:top w:val="single" w:sz="8" w:space="0" w:color="C1C7CD"/>
            </w:tcBorders>
            <w:tcMar>
              <w:top w:w="15" w:type="dxa"/>
              <w:left w:w="15" w:type="dxa"/>
              <w:bottom w:w="15" w:type="dxa"/>
              <w:right w:w="15" w:type="dxa"/>
            </w:tcMar>
          </w:tcPr>
          <w:p w14:paraId="4C83CBBB" w14:textId="77777777" w:rsidR="003C3D3F" w:rsidRDefault="003C3D3F" w:rsidP="00EC2C1E">
            <w:pPr>
              <w:spacing w:after="0" w:line="240" w:lineRule="auto"/>
              <w:ind w:left="135"/>
              <w:contextualSpacing/>
            </w:pPr>
            <w:r>
              <w:rPr>
                <w:rFonts w:ascii="Cambria" w:hAnsi="Cambria"/>
                <w:color w:val="000000"/>
              </w:rPr>
              <w:t>Course No. &amp; Section</w:t>
            </w:r>
          </w:p>
        </w:tc>
        <w:tc>
          <w:tcPr>
            <w:tcW w:w="7657" w:type="dxa"/>
            <w:gridSpan w:val="3"/>
            <w:tcBorders>
              <w:top w:val="single" w:sz="8" w:space="0" w:color="C1C7CD"/>
              <w:left w:val="single" w:sz="8" w:space="0" w:color="C1C7CD"/>
            </w:tcBorders>
            <w:tcMar>
              <w:top w:w="15" w:type="dxa"/>
              <w:left w:w="15" w:type="dxa"/>
              <w:bottom w:w="15" w:type="dxa"/>
              <w:right w:w="15" w:type="dxa"/>
            </w:tcMar>
          </w:tcPr>
          <w:p w14:paraId="6EB463B1" w14:textId="7EB1154B" w:rsidR="003C3D3F" w:rsidRPr="00367265" w:rsidRDefault="003C3D3F" w:rsidP="00EC2C1E">
            <w:pPr>
              <w:spacing w:line="240" w:lineRule="auto"/>
              <w:contextualSpacing/>
              <w:rPr>
                <w:sz w:val="24"/>
                <w:szCs w:val="24"/>
              </w:rPr>
            </w:pPr>
            <w:r w:rsidRPr="00367265">
              <w:rPr>
                <w:b/>
                <w:bCs/>
                <w:sz w:val="24"/>
                <w:szCs w:val="24"/>
              </w:rPr>
              <w:t>EDUC 211</w:t>
            </w:r>
            <w:r w:rsidR="00CA0EE9" w:rsidRPr="00367265">
              <w:rPr>
                <w:b/>
                <w:bCs/>
                <w:sz w:val="24"/>
                <w:szCs w:val="24"/>
              </w:rPr>
              <w:t>W</w:t>
            </w:r>
            <w:r w:rsidRPr="00367265">
              <w:rPr>
                <w:b/>
                <w:bCs/>
                <w:sz w:val="24"/>
                <w:szCs w:val="24"/>
              </w:rPr>
              <w:t xml:space="preserve"> SYLLABUS</w:t>
            </w:r>
            <w:r w:rsidR="00D07D99">
              <w:rPr>
                <w:b/>
                <w:bCs/>
                <w:sz w:val="24"/>
                <w:szCs w:val="24"/>
              </w:rPr>
              <w:t xml:space="preserve">        </w:t>
            </w:r>
          </w:p>
        </w:tc>
      </w:tr>
      <w:tr w:rsidR="0096436F" w14:paraId="587B416B" w14:textId="77777777" w:rsidTr="00D7558E">
        <w:trPr>
          <w:trHeight w:val="345"/>
          <w:tblCellSpacing w:w="0" w:type="dxa"/>
        </w:trPr>
        <w:tc>
          <w:tcPr>
            <w:tcW w:w="2720" w:type="dxa"/>
            <w:tcBorders>
              <w:top w:val="single" w:sz="8" w:space="0" w:color="C1C7CD"/>
            </w:tcBorders>
            <w:tcMar>
              <w:top w:w="15" w:type="dxa"/>
              <w:left w:w="15" w:type="dxa"/>
              <w:bottom w:w="15" w:type="dxa"/>
              <w:right w:w="15" w:type="dxa"/>
            </w:tcMar>
          </w:tcPr>
          <w:p w14:paraId="0DCE341F" w14:textId="77777777" w:rsidR="0096436F" w:rsidRDefault="00D67FF8" w:rsidP="00EC2C1E">
            <w:pPr>
              <w:spacing w:after="0" w:line="240" w:lineRule="auto"/>
              <w:ind w:left="135"/>
              <w:contextualSpacing/>
            </w:pPr>
            <w:r>
              <w:rPr>
                <w:rFonts w:ascii="Cambria" w:hAnsi="Cambria"/>
                <w:color w:val="000000"/>
              </w:rPr>
              <w:t>Semester &amp; Year</w:t>
            </w:r>
          </w:p>
        </w:tc>
        <w:tc>
          <w:tcPr>
            <w:tcW w:w="3476" w:type="dxa"/>
            <w:tcBorders>
              <w:top w:val="single" w:sz="8" w:space="0" w:color="C1C7CD"/>
              <w:left w:val="single" w:sz="8" w:space="0" w:color="C1C7CD"/>
            </w:tcBorders>
            <w:tcMar>
              <w:top w:w="15" w:type="dxa"/>
              <w:left w:w="15" w:type="dxa"/>
              <w:bottom w:w="15" w:type="dxa"/>
              <w:right w:w="15" w:type="dxa"/>
            </w:tcMar>
          </w:tcPr>
          <w:p w14:paraId="04376D3A" w14:textId="28A7017F" w:rsidR="0096436F" w:rsidRDefault="00D07D99" w:rsidP="00EC2C1E">
            <w:pPr>
              <w:spacing w:after="0" w:line="240" w:lineRule="auto"/>
              <w:contextualSpacing/>
            </w:pPr>
            <w:r>
              <w:rPr>
                <w:rFonts w:ascii="Cambria" w:hAnsi="Cambria"/>
                <w:color w:val="000000"/>
              </w:rPr>
              <w:t>Spring</w:t>
            </w:r>
            <w:r w:rsidR="00405FA6">
              <w:rPr>
                <w:rFonts w:ascii="Cambria" w:hAnsi="Cambria"/>
                <w:color w:val="000000"/>
              </w:rPr>
              <w:t xml:space="preserve"> </w:t>
            </w:r>
            <w:r w:rsidR="003B1AAB">
              <w:rPr>
                <w:rFonts w:ascii="Cambria" w:hAnsi="Cambria"/>
                <w:color w:val="000000"/>
              </w:rPr>
              <w:t>202</w:t>
            </w:r>
            <w:r>
              <w:rPr>
                <w:rFonts w:ascii="Cambria" w:hAnsi="Cambria"/>
                <w:color w:val="000000"/>
              </w:rPr>
              <w:t>3</w:t>
            </w:r>
          </w:p>
        </w:tc>
        <w:tc>
          <w:tcPr>
            <w:tcW w:w="1845" w:type="dxa"/>
            <w:tcBorders>
              <w:top w:val="single" w:sz="8" w:space="0" w:color="C1C7CD"/>
              <w:left w:val="single" w:sz="8" w:space="0" w:color="C1C7CD"/>
            </w:tcBorders>
            <w:tcMar>
              <w:top w:w="15" w:type="dxa"/>
              <w:left w:w="15" w:type="dxa"/>
              <w:bottom w:w="15" w:type="dxa"/>
              <w:right w:w="15" w:type="dxa"/>
            </w:tcMar>
          </w:tcPr>
          <w:p w14:paraId="2A73964F" w14:textId="77777777" w:rsidR="0096436F" w:rsidRDefault="00D67FF8" w:rsidP="00EC2C1E">
            <w:pPr>
              <w:spacing w:after="0" w:line="240" w:lineRule="auto"/>
              <w:ind w:left="135"/>
              <w:contextualSpacing/>
            </w:pPr>
            <w:r>
              <w:rPr>
                <w:rFonts w:ascii="Cambria" w:hAnsi="Cambria"/>
                <w:color w:val="000000"/>
              </w:rPr>
              <w:t>Credit Hours</w:t>
            </w:r>
          </w:p>
        </w:tc>
        <w:tc>
          <w:tcPr>
            <w:tcW w:w="2336" w:type="dxa"/>
            <w:tcBorders>
              <w:top w:val="single" w:sz="8" w:space="0" w:color="C1C7CD"/>
              <w:left w:val="single" w:sz="8" w:space="0" w:color="C1C7CD"/>
            </w:tcBorders>
            <w:tcMar>
              <w:top w:w="15" w:type="dxa"/>
              <w:left w:w="15" w:type="dxa"/>
              <w:bottom w:w="15" w:type="dxa"/>
              <w:right w:w="15" w:type="dxa"/>
            </w:tcMar>
          </w:tcPr>
          <w:p w14:paraId="1E24EC8F" w14:textId="77777777" w:rsidR="0096436F" w:rsidRDefault="00D67FF8" w:rsidP="00EC2C1E">
            <w:pPr>
              <w:spacing w:after="0" w:line="240" w:lineRule="auto"/>
              <w:ind w:left="135"/>
              <w:contextualSpacing/>
            </w:pPr>
            <w:r>
              <w:rPr>
                <w:rFonts w:ascii="Cambria" w:hAnsi="Cambria"/>
                <w:color w:val="000000"/>
              </w:rPr>
              <w:t>3</w:t>
            </w:r>
          </w:p>
        </w:tc>
      </w:tr>
      <w:tr w:rsidR="003C3D3F" w14:paraId="1379023D" w14:textId="77777777" w:rsidTr="00D7558E">
        <w:trPr>
          <w:trHeight w:val="345"/>
          <w:tblCellSpacing w:w="0" w:type="dxa"/>
        </w:trPr>
        <w:tc>
          <w:tcPr>
            <w:tcW w:w="2720" w:type="dxa"/>
            <w:tcBorders>
              <w:top w:val="single" w:sz="8" w:space="0" w:color="C1C7CD"/>
            </w:tcBorders>
            <w:tcMar>
              <w:top w:w="15" w:type="dxa"/>
              <w:left w:w="15" w:type="dxa"/>
              <w:bottom w:w="15" w:type="dxa"/>
              <w:right w:w="15" w:type="dxa"/>
            </w:tcMar>
          </w:tcPr>
          <w:p w14:paraId="7BEA9DE6" w14:textId="77777777" w:rsidR="003C3D3F" w:rsidRDefault="003C3D3F" w:rsidP="00EC2C1E">
            <w:pPr>
              <w:spacing w:after="0" w:line="240" w:lineRule="auto"/>
              <w:ind w:left="135"/>
              <w:contextualSpacing/>
            </w:pPr>
            <w:r>
              <w:rPr>
                <w:rFonts w:ascii="Cambria" w:hAnsi="Cambria"/>
                <w:color w:val="000000"/>
              </w:rPr>
              <w:t>Course Location/Delivery</w:t>
            </w:r>
          </w:p>
        </w:tc>
        <w:tc>
          <w:tcPr>
            <w:tcW w:w="7657" w:type="dxa"/>
            <w:gridSpan w:val="3"/>
            <w:tcBorders>
              <w:top w:val="single" w:sz="8" w:space="0" w:color="C1C7CD"/>
              <w:left w:val="single" w:sz="8" w:space="0" w:color="C1C7CD"/>
            </w:tcBorders>
            <w:tcMar>
              <w:top w:w="15" w:type="dxa"/>
              <w:left w:w="15" w:type="dxa"/>
              <w:bottom w:w="15" w:type="dxa"/>
              <w:right w:w="15" w:type="dxa"/>
            </w:tcMar>
          </w:tcPr>
          <w:p w14:paraId="2F57C702" w14:textId="44F2D56E" w:rsidR="003C3D3F" w:rsidRPr="00D07D99" w:rsidRDefault="003C3D3F" w:rsidP="00EC2C1E">
            <w:pPr>
              <w:spacing w:line="240" w:lineRule="auto"/>
              <w:contextualSpacing/>
              <w:rPr>
                <w:b/>
                <w:bCs/>
                <w:sz w:val="24"/>
                <w:szCs w:val="24"/>
              </w:rPr>
            </w:pPr>
            <w:r w:rsidRPr="00D07D99">
              <w:rPr>
                <w:rFonts w:ascii="Cambria" w:hAnsi="Cambria"/>
                <w:b/>
                <w:bCs/>
                <w:color w:val="000000"/>
                <w:sz w:val="24"/>
                <w:szCs w:val="24"/>
              </w:rPr>
              <w:t>Canvas on-line web course</w:t>
            </w:r>
            <w:r w:rsidR="00D07D99">
              <w:rPr>
                <w:rFonts w:ascii="Cambria" w:hAnsi="Cambria"/>
                <w:b/>
                <w:bCs/>
                <w:color w:val="000000"/>
                <w:sz w:val="24"/>
                <w:szCs w:val="24"/>
              </w:rPr>
              <w:t>, no class meetings</w:t>
            </w:r>
          </w:p>
        </w:tc>
      </w:tr>
      <w:tr w:rsidR="003C3D3F" w14:paraId="58A365D6" w14:textId="77777777" w:rsidTr="00EC2C1E">
        <w:trPr>
          <w:trHeight w:val="325"/>
          <w:tblCellSpacing w:w="0" w:type="dxa"/>
        </w:trPr>
        <w:tc>
          <w:tcPr>
            <w:tcW w:w="2720" w:type="dxa"/>
            <w:tcBorders>
              <w:top w:val="single" w:sz="8" w:space="0" w:color="C1C7CD"/>
            </w:tcBorders>
            <w:tcMar>
              <w:top w:w="15" w:type="dxa"/>
              <w:left w:w="15" w:type="dxa"/>
              <w:bottom w:w="15" w:type="dxa"/>
              <w:right w:w="15" w:type="dxa"/>
            </w:tcMar>
          </w:tcPr>
          <w:p w14:paraId="06653CCF" w14:textId="4098F95D" w:rsidR="003C3D3F" w:rsidRDefault="003C3D3F" w:rsidP="00EC2C1E">
            <w:pPr>
              <w:spacing w:after="0" w:line="240" w:lineRule="auto"/>
              <w:ind w:left="135"/>
              <w:contextualSpacing/>
            </w:pPr>
            <w:r>
              <w:rPr>
                <w:rFonts w:ascii="Cambria" w:hAnsi="Cambria"/>
                <w:color w:val="000000"/>
              </w:rPr>
              <w:t xml:space="preserve">Office </w:t>
            </w:r>
            <w:r w:rsidR="00382006">
              <w:rPr>
                <w:rFonts w:ascii="Cambria" w:hAnsi="Cambria"/>
                <w:color w:val="000000"/>
              </w:rPr>
              <w:t>&amp; Student Hours</w:t>
            </w:r>
          </w:p>
        </w:tc>
        <w:tc>
          <w:tcPr>
            <w:tcW w:w="7657" w:type="dxa"/>
            <w:gridSpan w:val="3"/>
            <w:tcBorders>
              <w:top w:val="single" w:sz="8" w:space="0" w:color="C1C7CD"/>
              <w:left w:val="single" w:sz="8" w:space="0" w:color="C1C7CD"/>
            </w:tcBorders>
            <w:tcMar>
              <w:top w:w="15" w:type="dxa"/>
              <w:left w:w="15" w:type="dxa"/>
              <w:bottom w:w="15" w:type="dxa"/>
              <w:right w:w="15" w:type="dxa"/>
            </w:tcMar>
          </w:tcPr>
          <w:p w14:paraId="6D673EC0" w14:textId="73513A40" w:rsidR="003C3D3F" w:rsidRDefault="00A975C5" w:rsidP="00EC2C1E">
            <w:pPr>
              <w:spacing w:line="240" w:lineRule="auto"/>
              <w:contextualSpacing/>
            </w:pPr>
            <w:r>
              <w:rPr>
                <w:b/>
                <w:bCs/>
                <w:color w:val="FF0000"/>
              </w:rPr>
              <w:t>MWRF 9-10 pm; T 4-5 pm</w:t>
            </w:r>
            <w:r w:rsidR="00EE233F">
              <w:rPr>
                <w:b/>
                <w:bCs/>
                <w:color w:val="FF0000"/>
              </w:rPr>
              <w:t xml:space="preserve"> </w:t>
            </w:r>
            <w:r>
              <w:rPr>
                <w:b/>
                <w:bCs/>
                <w:color w:val="FF0000"/>
              </w:rPr>
              <w:t>/Zoom</w:t>
            </w:r>
            <w:r w:rsidR="00EE233F">
              <w:rPr>
                <w:b/>
                <w:bCs/>
                <w:color w:val="FF0000"/>
              </w:rPr>
              <w:t xml:space="preserve">/ e-mail me to make other arrangements. </w:t>
            </w:r>
          </w:p>
        </w:tc>
      </w:tr>
      <w:tr w:rsidR="003C3D3F" w14:paraId="03C94711" w14:textId="77777777" w:rsidTr="003C41A4">
        <w:trPr>
          <w:trHeight w:val="298"/>
          <w:tblCellSpacing w:w="0" w:type="dxa"/>
        </w:trPr>
        <w:tc>
          <w:tcPr>
            <w:tcW w:w="2720" w:type="dxa"/>
            <w:tcBorders>
              <w:top w:val="single" w:sz="8" w:space="0" w:color="C1C7CD"/>
              <w:bottom w:val="single" w:sz="8" w:space="0" w:color="C1C7CD"/>
            </w:tcBorders>
            <w:tcMar>
              <w:top w:w="15" w:type="dxa"/>
              <w:left w:w="15" w:type="dxa"/>
              <w:bottom w:w="15" w:type="dxa"/>
              <w:right w:w="15" w:type="dxa"/>
            </w:tcMar>
          </w:tcPr>
          <w:p w14:paraId="1A3FFE54" w14:textId="339A2531" w:rsidR="003C3D3F" w:rsidRDefault="006B73E7" w:rsidP="00EC2C1E">
            <w:pPr>
              <w:spacing w:line="240" w:lineRule="auto"/>
              <w:contextualSpacing/>
            </w:pPr>
            <w:r>
              <w:t xml:space="preserve">   LMS System</w:t>
            </w:r>
          </w:p>
        </w:tc>
        <w:tc>
          <w:tcPr>
            <w:tcW w:w="7657" w:type="dxa"/>
            <w:gridSpan w:val="3"/>
            <w:tcBorders>
              <w:top w:val="single" w:sz="8" w:space="0" w:color="C1C7CD"/>
              <w:left w:val="single" w:sz="8" w:space="0" w:color="C1C7CD"/>
              <w:bottom w:val="single" w:sz="8" w:space="0" w:color="C1C7CD"/>
            </w:tcBorders>
            <w:tcMar>
              <w:top w:w="15" w:type="dxa"/>
              <w:left w:w="15" w:type="dxa"/>
              <w:bottom w:w="15" w:type="dxa"/>
              <w:right w:w="15" w:type="dxa"/>
            </w:tcMar>
          </w:tcPr>
          <w:p w14:paraId="407DB1D6" w14:textId="341F3046" w:rsidR="003C3D3F" w:rsidRDefault="003C41A4" w:rsidP="00EC2C1E">
            <w:pPr>
              <w:spacing w:line="240" w:lineRule="auto"/>
              <w:contextualSpacing/>
            </w:pPr>
            <w:r w:rsidRPr="00500CEE">
              <w:rPr>
                <w:rFonts w:asciiTheme="majorHAnsi" w:hAnsiTheme="majorHAnsi" w:cstheme="majorHAnsi"/>
              </w:rPr>
              <w:t xml:space="preserve">This course uses Canvas to post course materials: </w:t>
            </w:r>
            <w:hyperlink r:id="rId6">
              <w:r w:rsidRPr="00500CEE">
                <w:rPr>
                  <w:rStyle w:val="Hyperlink"/>
                  <w:rFonts w:cstheme="majorHAnsi"/>
                </w:rPr>
                <w:t>csi.edu/canvas</w:t>
              </w:r>
            </w:hyperlink>
          </w:p>
        </w:tc>
      </w:tr>
      <w:tr w:rsidR="00882DFD" w14:paraId="55B524A9" w14:textId="77777777" w:rsidTr="00882DFD">
        <w:trPr>
          <w:trHeight w:val="298"/>
          <w:tblCellSpacing w:w="0" w:type="dxa"/>
        </w:trPr>
        <w:tc>
          <w:tcPr>
            <w:tcW w:w="2720" w:type="dxa"/>
            <w:tcBorders>
              <w:top w:val="single" w:sz="8" w:space="0" w:color="C1C7CD"/>
            </w:tcBorders>
            <w:tcMar>
              <w:top w:w="15" w:type="dxa"/>
              <w:left w:w="15" w:type="dxa"/>
              <w:bottom w:w="15" w:type="dxa"/>
              <w:right w:w="15" w:type="dxa"/>
            </w:tcMar>
          </w:tcPr>
          <w:p w14:paraId="6BEFEB7C" w14:textId="679C02DF" w:rsidR="00882DFD" w:rsidRDefault="00882DFD" w:rsidP="00EC2C1E">
            <w:pPr>
              <w:spacing w:line="240" w:lineRule="auto"/>
              <w:contextualSpacing/>
            </w:pPr>
            <w:r>
              <w:t>Zoom</w:t>
            </w:r>
            <w:r w:rsidR="00904192">
              <w:t xml:space="preserve"> </w:t>
            </w:r>
            <w:r w:rsidR="00904192" w:rsidRPr="000E1D40">
              <w:rPr>
                <w:b/>
                <w:bCs/>
              </w:rPr>
              <w:t>as needed</w:t>
            </w:r>
          </w:p>
        </w:tc>
        <w:tc>
          <w:tcPr>
            <w:tcW w:w="7657" w:type="dxa"/>
            <w:gridSpan w:val="3"/>
            <w:tcBorders>
              <w:top w:val="single" w:sz="8" w:space="0" w:color="C1C7CD"/>
              <w:left w:val="single" w:sz="8" w:space="0" w:color="C1C7CD"/>
            </w:tcBorders>
            <w:tcMar>
              <w:top w:w="15" w:type="dxa"/>
              <w:left w:w="15" w:type="dxa"/>
              <w:bottom w:w="15" w:type="dxa"/>
              <w:right w:w="15" w:type="dxa"/>
            </w:tcMar>
          </w:tcPr>
          <w:p w14:paraId="6E29D3F4" w14:textId="1E409A47" w:rsidR="00882DFD" w:rsidRDefault="00882DFD" w:rsidP="00EC2C1E">
            <w:pPr>
              <w:spacing w:line="240" w:lineRule="auto"/>
              <w:contextualSpacing/>
              <w:rPr>
                <w:rFonts w:ascii="Cambria" w:hAnsi="Cambria"/>
                <w:color w:val="000000"/>
              </w:rPr>
            </w:pPr>
            <w:r>
              <w:t xml:space="preserve">Join URL: </w:t>
            </w:r>
            <w:r w:rsidR="00405FA6">
              <w:t>used as needed</w:t>
            </w:r>
          </w:p>
        </w:tc>
      </w:tr>
    </w:tbl>
    <w:p w14:paraId="02EC41DC" w14:textId="77777777" w:rsidR="0096436F" w:rsidRDefault="00D67FF8" w:rsidP="00ED3B66">
      <w:pPr>
        <w:pStyle w:val="Heading1"/>
        <w:spacing w:after="0" w:line="240" w:lineRule="auto"/>
        <w:ind w:left="120"/>
        <w:contextualSpacing/>
      </w:pPr>
      <w:r>
        <w:rPr>
          <w:rFonts w:ascii="Cambria" w:hAnsi="Cambria"/>
          <w:color w:val="000000"/>
        </w:rPr>
        <w:t>Instructor Information</w:t>
      </w: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2451"/>
        <w:gridCol w:w="7926"/>
      </w:tblGrid>
      <w:tr w:rsidR="0096436F" w14:paraId="51FDF1C0" w14:textId="77777777" w:rsidTr="00ED3B66">
        <w:trPr>
          <w:trHeight w:val="330"/>
          <w:tblCellSpacing w:w="0" w:type="dxa"/>
        </w:trPr>
        <w:tc>
          <w:tcPr>
            <w:tcW w:w="2485" w:type="dxa"/>
            <w:tcMar>
              <w:top w:w="15" w:type="dxa"/>
              <w:left w:w="15" w:type="dxa"/>
              <w:bottom w:w="15" w:type="dxa"/>
              <w:right w:w="15" w:type="dxa"/>
            </w:tcMar>
          </w:tcPr>
          <w:p w14:paraId="301E5776" w14:textId="77777777" w:rsidR="0096436F" w:rsidRDefault="00D67FF8" w:rsidP="00ED3B66">
            <w:pPr>
              <w:spacing w:after="0" w:line="240" w:lineRule="auto"/>
              <w:ind w:left="135"/>
              <w:contextualSpacing/>
            </w:pPr>
            <w:r>
              <w:rPr>
                <w:rFonts w:ascii="Cambria" w:hAnsi="Cambria"/>
                <w:color w:val="000000"/>
              </w:rPr>
              <w:t>Instructor Name</w:t>
            </w:r>
          </w:p>
        </w:tc>
        <w:tc>
          <w:tcPr>
            <w:tcW w:w="8180" w:type="dxa"/>
            <w:tcBorders>
              <w:left w:val="single" w:sz="8" w:space="0" w:color="C1C7CD"/>
            </w:tcBorders>
            <w:shd w:val="clear" w:color="auto" w:fill="A8D08D" w:themeFill="accent6" w:themeFillTint="99"/>
            <w:tcMar>
              <w:top w:w="15" w:type="dxa"/>
              <w:left w:w="15" w:type="dxa"/>
              <w:bottom w:w="15" w:type="dxa"/>
              <w:right w:w="15" w:type="dxa"/>
            </w:tcMar>
          </w:tcPr>
          <w:p w14:paraId="43D3BA12" w14:textId="50A9BDC2" w:rsidR="0096436F" w:rsidRDefault="00D67FF8" w:rsidP="00ED3B66">
            <w:pPr>
              <w:spacing w:after="0" w:line="240" w:lineRule="auto"/>
              <w:ind w:left="135"/>
              <w:contextualSpacing/>
            </w:pPr>
            <w:r>
              <w:rPr>
                <w:rFonts w:ascii="Cambria" w:hAnsi="Cambria"/>
                <w:b/>
                <w:color w:val="000000"/>
              </w:rPr>
              <w:t xml:space="preserve">Dr. Egbert, </w:t>
            </w:r>
            <w:r w:rsidR="00EC2C1E" w:rsidRPr="00EC2C1E">
              <w:rPr>
                <w:rFonts w:ascii="Cambria" w:hAnsi="Cambria"/>
                <w:color w:val="000000"/>
              </w:rPr>
              <w:t xml:space="preserve">Distinguished </w:t>
            </w:r>
            <w:r>
              <w:rPr>
                <w:rFonts w:ascii="Cambria" w:hAnsi="Cambria"/>
                <w:color w:val="000000"/>
              </w:rPr>
              <w:t>Professor of Education: Ph.D.; Education Specialist; &amp; SPED Dir. Certifications</w:t>
            </w:r>
          </w:p>
        </w:tc>
      </w:tr>
      <w:tr w:rsidR="0096436F" w14:paraId="7C23A39E" w14:textId="77777777" w:rsidTr="00ED3B66">
        <w:trPr>
          <w:trHeight w:val="345"/>
          <w:tblCellSpacing w:w="0" w:type="dxa"/>
        </w:trPr>
        <w:tc>
          <w:tcPr>
            <w:tcW w:w="2485" w:type="dxa"/>
            <w:tcBorders>
              <w:top w:val="single" w:sz="8" w:space="0" w:color="C1C7CD"/>
            </w:tcBorders>
            <w:tcMar>
              <w:top w:w="15" w:type="dxa"/>
              <w:left w:w="15" w:type="dxa"/>
              <w:bottom w:w="15" w:type="dxa"/>
              <w:right w:w="15" w:type="dxa"/>
            </w:tcMar>
          </w:tcPr>
          <w:p w14:paraId="5C1073D6" w14:textId="77777777" w:rsidR="0096436F" w:rsidRDefault="00D67FF8">
            <w:pPr>
              <w:spacing w:after="0"/>
              <w:ind w:left="135"/>
            </w:pPr>
            <w:r>
              <w:rPr>
                <w:rFonts w:ascii="Cambria" w:hAnsi="Cambria"/>
                <w:color w:val="000000"/>
              </w:rPr>
              <w:t>Office Address</w:t>
            </w:r>
          </w:p>
        </w:tc>
        <w:tc>
          <w:tcPr>
            <w:tcW w:w="8180" w:type="dxa"/>
            <w:tcBorders>
              <w:top w:val="single" w:sz="8" w:space="0" w:color="C1C7CD"/>
              <w:left w:val="single" w:sz="8" w:space="0" w:color="C1C7CD"/>
            </w:tcBorders>
            <w:tcMar>
              <w:top w:w="15" w:type="dxa"/>
              <w:left w:w="15" w:type="dxa"/>
              <w:bottom w:w="15" w:type="dxa"/>
              <w:right w:w="15" w:type="dxa"/>
            </w:tcMar>
          </w:tcPr>
          <w:p w14:paraId="274871DC" w14:textId="211F6BD3" w:rsidR="0096436F" w:rsidRDefault="00D67FF8" w:rsidP="00367265">
            <w:pPr>
              <w:spacing w:after="0"/>
              <w:ind w:left="135"/>
            </w:pPr>
            <w:r w:rsidRPr="00FA2336">
              <w:rPr>
                <w:rFonts w:ascii="Cambria" w:hAnsi="Cambria"/>
                <w:b/>
                <w:bCs/>
                <w:color w:val="000000"/>
              </w:rPr>
              <w:t>OFFICE</w:t>
            </w:r>
            <w:r>
              <w:rPr>
                <w:rFonts w:ascii="Cambria" w:hAnsi="Cambria"/>
                <w:color w:val="000000"/>
              </w:rPr>
              <w:t>: Hepworth, Rm. 123</w:t>
            </w:r>
            <w:r w:rsidR="00367265">
              <w:rPr>
                <w:rFonts w:ascii="Cambria" w:hAnsi="Cambria"/>
                <w:color w:val="000000"/>
              </w:rPr>
              <w:t xml:space="preserve">, </w:t>
            </w:r>
            <w:r>
              <w:rPr>
                <w:rFonts w:ascii="Cambria" w:hAnsi="Cambria"/>
                <w:b/>
                <w:color w:val="000000"/>
              </w:rPr>
              <w:t>315 Falls Ave West</w:t>
            </w:r>
            <w:r w:rsidR="00367265">
              <w:rPr>
                <w:rFonts w:ascii="Cambria" w:hAnsi="Cambria"/>
                <w:b/>
                <w:color w:val="000000"/>
              </w:rPr>
              <w:t xml:space="preserve">, </w:t>
            </w:r>
            <w:r w:rsidR="00882DFD">
              <w:rPr>
                <w:rFonts w:ascii="Cambria" w:hAnsi="Cambria"/>
                <w:b/>
                <w:color w:val="000000"/>
              </w:rPr>
              <w:t xml:space="preserve">CSI, </w:t>
            </w:r>
            <w:r>
              <w:rPr>
                <w:rFonts w:ascii="Cambria" w:hAnsi="Cambria"/>
                <w:b/>
                <w:color w:val="000000"/>
              </w:rPr>
              <w:t>Twin Falls, Idaho 83303</w:t>
            </w:r>
          </w:p>
        </w:tc>
      </w:tr>
      <w:tr w:rsidR="0096436F" w14:paraId="220C7DAF" w14:textId="77777777" w:rsidTr="00ED3B66">
        <w:trPr>
          <w:trHeight w:val="345"/>
          <w:tblCellSpacing w:w="0" w:type="dxa"/>
        </w:trPr>
        <w:tc>
          <w:tcPr>
            <w:tcW w:w="2485" w:type="dxa"/>
            <w:tcBorders>
              <w:top w:val="single" w:sz="8" w:space="0" w:color="C1C7CD"/>
            </w:tcBorders>
            <w:tcMar>
              <w:top w:w="15" w:type="dxa"/>
              <w:left w:w="15" w:type="dxa"/>
              <w:bottom w:w="15" w:type="dxa"/>
              <w:right w:w="15" w:type="dxa"/>
            </w:tcMar>
          </w:tcPr>
          <w:p w14:paraId="491C1966" w14:textId="77777777" w:rsidR="0096436F" w:rsidRDefault="00D67FF8">
            <w:pPr>
              <w:spacing w:after="0"/>
              <w:ind w:left="135"/>
            </w:pPr>
            <w:r>
              <w:rPr>
                <w:rFonts w:ascii="Cambria" w:hAnsi="Cambria"/>
                <w:color w:val="000000"/>
              </w:rPr>
              <w:t>Office Phone</w:t>
            </w:r>
          </w:p>
        </w:tc>
        <w:tc>
          <w:tcPr>
            <w:tcW w:w="8180" w:type="dxa"/>
            <w:tcBorders>
              <w:top w:val="single" w:sz="8" w:space="0" w:color="C1C7CD"/>
              <w:left w:val="single" w:sz="8" w:space="0" w:color="C1C7CD"/>
            </w:tcBorders>
            <w:tcMar>
              <w:top w:w="15" w:type="dxa"/>
              <w:left w:w="15" w:type="dxa"/>
              <w:bottom w:w="15" w:type="dxa"/>
              <w:right w:w="15" w:type="dxa"/>
            </w:tcMar>
          </w:tcPr>
          <w:p w14:paraId="7FF3DBEA" w14:textId="77777777" w:rsidR="0096436F" w:rsidRDefault="00D67FF8">
            <w:pPr>
              <w:spacing w:after="0"/>
              <w:ind w:left="135"/>
            </w:pPr>
            <w:r>
              <w:rPr>
                <w:rFonts w:ascii="Cambria" w:hAnsi="Cambria"/>
                <w:b/>
                <w:color w:val="000000"/>
              </w:rPr>
              <w:t>208-732-6890</w:t>
            </w:r>
          </w:p>
        </w:tc>
      </w:tr>
      <w:tr w:rsidR="0096436F" w14:paraId="399E8CCB" w14:textId="77777777" w:rsidTr="00ED3B66">
        <w:trPr>
          <w:trHeight w:val="345"/>
          <w:tblCellSpacing w:w="0" w:type="dxa"/>
        </w:trPr>
        <w:tc>
          <w:tcPr>
            <w:tcW w:w="2485" w:type="dxa"/>
            <w:tcBorders>
              <w:top w:val="single" w:sz="8" w:space="0" w:color="C1C7CD"/>
            </w:tcBorders>
            <w:tcMar>
              <w:top w:w="15" w:type="dxa"/>
              <w:left w:w="15" w:type="dxa"/>
              <w:bottom w:w="15" w:type="dxa"/>
              <w:right w:w="15" w:type="dxa"/>
            </w:tcMar>
          </w:tcPr>
          <w:p w14:paraId="5A5B841F" w14:textId="77777777" w:rsidR="0096436F" w:rsidRDefault="00D67FF8">
            <w:pPr>
              <w:spacing w:after="0"/>
              <w:ind w:left="135"/>
            </w:pPr>
            <w:r>
              <w:rPr>
                <w:rFonts w:ascii="Cambria" w:hAnsi="Cambria"/>
                <w:color w:val="000000"/>
              </w:rPr>
              <w:t>Email Address</w:t>
            </w:r>
          </w:p>
        </w:tc>
        <w:tc>
          <w:tcPr>
            <w:tcW w:w="8180" w:type="dxa"/>
            <w:tcBorders>
              <w:top w:val="single" w:sz="8" w:space="0" w:color="C1C7CD"/>
              <w:left w:val="single" w:sz="8" w:space="0" w:color="C1C7CD"/>
            </w:tcBorders>
            <w:tcMar>
              <w:top w:w="15" w:type="dxa"/>
              <w:left w:w="15" w:type="dxa"/>
              <w:bottom w:w="15" w:type="dxa"/>
              <w:right w:w="15" w:type="dxa"/>
            </w:tcMar>
          </w:tcPr>
          <w:p w14:paraId="0FEFE99C" w14:textId="698366EE" w:rsidR="0096436F" w:rsidRDefault="00D67FF8">
            <w:pPr>
              <w:spacing w:after="0"/>
              <w:ind w:left="135"/>
            </w:pPr>
            <w:r>
              <w:rPr>
                <w:rFonts w:ascii="Cambria" w:hAnsi="Cambria"/>
                <w:color w:val="000000"/>
              </w:rPr>
              <w:t>legbert@csi.edu</w:t>
            </w:r>
            <w:r w:rsidR="00FA2336">
              <w:rPr>
                <w:b/>
                <w:bCs/>
                <w:color w:val="000000"/>
              </w:rPr>
              <w:t>/</w:t>
            </w:r>
            <w:r w:rsidR="00FA2336" w:rsidRPr="00954E8A">
              <w:rPr>
                <w:b/>
                <w:bCs/>
                <w:color w:val="000000"/>
              </w:rPr>
              <w:t>CSI Email:</w:t>
            </w:r>
            <w:r w:rsidR="00FA2336">
              <w:rPr>
                <w:iCs/>
              </w:rPr>
              <w:t xml:space="preserve"> CSI students use</w:t>
            </w:r>
            <w:r w:rsidR="00FA2336" w:rsidRPr="00954E8A">
              <w:rPr>
                <w:iCs/>
              </w:rPr>
              <w:t xml:space="preserve"> a college email account</w:t>
            </w:r>
            <w:r w:rsidR="00FA2336">
              <w:rPr>
                <w:iCs/>
              </w:rPr>
              <w:t>.</w:t>
            </w:r>
          </w:p>
        </w:tc>
      </w:tr>
      <w:tr w:rsidR="0096436F" w14:paraId="672DE7C9" w14:textId="77777777" w:rsidTr="00ED3B66">
        <w:trPr>
          <w:trHeight w:val="345"/>
          <w:tblCellSpacing w:w="0" w:type="dxa"/>
        </w:trPr>
        <w:tc>
          <w:tcPr>
            <w:tcW w:w="2485" w:type="dxa"/>
            <w:tcBorders>
              <w:top w:val="single" w:sz="8" w:space="0" w:color="C1C7CD"/>
            </w:tcBorders>
            <w:tcMar>
              <w:top w:w="15" w:type="dxa"/>
              <w:left w:w="15" w:type="dxa"/>
              <w:bottom w:w="15" w:type="dxa"/>
              <w:right w:w="15" w:type="dxa"/>
            </w:tcMar>
          </w:tcPr>
          <w:p w14:paraId="7735D4B6" w14:textId="77777777" w:rsidR="0096436F" w:rsidRDefault="00D67FF8" w:rsidP="003C3D3F">
            <w:pPr>
              <w:spacing w:after="0" w:line="240" w:lineRule="auto"/>
              <w:ind w:left="135"/>
            </w:pPr>
            <w:r>
              <w:rPr>
                <w:rFonts w:ascii="Cambria" w:hAnsi="Cambria"/>
                <w:color w:val="000000"/>
              </w:rPr>
              <w:t>Communication Advice</w:t>
            </w:r>
          </w:p>
        </w:tc>
        <w:tc>
          <w:tcPr>
            <w:tcW w:w="8180" w:type="dxa"/>
            <w:tcBorders>
              <w:top w:val="single" w:sz="8" w:space="0" w:color="C1C7CD"/>
              <w:left w:val="single" w:sz="8" w:space="0" w:color="C1C7CD"/>
            </w:tcBorders>
            <w:tcMar>
              <w:top w:w="15" w:type="dxa"/>
              <w:left w:w="15" w:type="dxa"/>
              <w:bottom w:w="15" w:type="dxa"/>
              <w:right w:w="15" w:type="dxa"/>
            </w:tcMar>
          </w:tcPr>
          <w:p w14:paraId="5004734F" w14:textId="130D7090" w:rsidR="0096436F" w:rsidRDefault="00622679" w:rsidP="00066176">
            <w:pPr>
              <w:spacing w:after="0" w:line="240" w:lineRule="auto"/>
            </w:pPr>
            <w:r>
              <w:t xml:space="preserve"> I will answer all emails within 48 hours Monday-Friday. If you post a question after 5:00 p.m. on Friday, I may not a</w:t>
            </w:r>
            <w:r w:rsidR="00066176">
              <w:t>nswer it until Monday night.</w:t>
            </w:r>
          </w:p>
        </w:tc>
      </w:tr>
    </w:tbl>
    <w:p w14:paraId="0B265086" w14:textId="77777777" w:rsidR="0096436F" w:rsidRPr="003C3D3F" w:rsidRDefault="00D67FF8" w:rsidP="003C3D3F">
      <w:pPr>
        <w:pStyle w:val="Heading1"/>
        <w:spacing w:after="0" w:line="240" w:lineRule="auto"/>
        <w:rPr>
          <w:sz w:val="32"/>
          <w:szCs w:val="32"/>
        </w:rPr>
      </w:pPr>
      <w:r w:rsidRPr="003C3D3F">
        <w:rPr>
          <w:color w:val="000000"/>
          <w:sz w:val="32"/>
          <w:szCs w:val="32"/>
        </w:rPr>
        <w:t>Textbook and Required/Optional Materials</w:t>
      </w:r>
    </w:p>
    <w:tbl>
      <w:tblPr>
        <w:tblW w:w="0" w:type="auto"/>
        <w:tblCellSpacing w:w="0" w:type="dxa"/>
        <w:tblInd w:w="-10"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2384"/>
        <w:gridCol w:w="8118"/>
      </w:tblGrid>
      <w:tr w:rsidR="0096436F" w14:paraId="37227767" w14:textId="77777777" w:rsidTr="00D519DC">
        <w:trPr>
          <w:trHeight w:val="330"/>
          <w:tblCellSpacing w:w="0" w:type="dxa"/>
        </w:trPr>
        <w:tc>
          <w:tcPr>
            <w:tcW w:w="2384" w:type="dxa"/>
            <w:tcMar>
              <w:top w:w="15" w:type="dxa"/>
              <w:left w:w="15" w:type="dxa"/>
              <w:bottom w:w="15" w:type="dxa"/>
              <w:right w:w="15" w:type="dxa"/>
            </w:tcMar>
          </w:tcPr>
          <w:p w14:paraId="0D39276B" w14:textId="67735C5A" w:rsidR="0096436F" w:rsidRDefault="00405FA6" w:rsidP="00A1332C">
            <w:pPr>
              <w:spacing w:after="0" w:line="240" w:lineRule="auto"/>
              <w:ind w:left="135"/>
              <w:contextualSpacing/>
            </w:pPr>
            <w:r>
              <w:rPr>
                <w:rStyle w:val="normaltextrun"/>
                <w:rFonts w:ascii="Cambria" w:hAnsi="Cambria" w:cstheme="majorHAnsi"/>
                <w:color w:val="272B2A"/>
              </w:rPr>
              <w:t>No Required Text</w:t>
            </w:r>
            <w:r w:rsidR="00BC0A63">
              <w:rPr>
                <w:rStyle w:val="normaltextrun"/>
                <w:rFonts w:asciiTheme="majorHAnsi" w:hAnsiTheme="majorHAnsi" w:cstheme="majorHAnsi"/>
                <w:color w:val="272B2A"/>
              </w:rPr>
              <w:t xml:space="preserve"> </w:t>
            </w:r>
          </w:p>
        </w:tc>
        <w:tc>
          <w:tcPr>
            <w:tcW w:w="8118" w:type="dxa"/>
            <w:tcBorders>
              <w:left w:val="single" w:sz="8" w:space="0" w:color="C1C7CD"/>
            </w:tcBorders>
            <w:tcMar>
              <w:top w:w="15" w:type="dxa"/>
              <w:left w:w="15" w:type="dxa"/>
              <w:bottom w:w="15" w:type="dxa"/>
              <w:right w:w="15" w:type="dxa"/>
            </w:tcMar>
          </w:tcPr>
          <w:p w14:paraId="28696704" w14:textId="39F2B196" w:rsidR="00A35D12" w:rsidRPr="00307600" w:rsidRDefault="00405FA6" w:rsidP="00A1332C">
            <w:pPr>
              <w:pStyle w:val="NormalWeb"/>
              <w:shd w:val="clear" w:color="auto" w:fill="FFFFFF"/>
              <w:rPr>
                <w:rFonts w:ascii="Segoe UI" w:hAnsi="Segoe UI" w:cs="Segoe UI"/>
                <w:sz w:val="18"/>
                <w:szCs w:val="18"/>
              </w:rPr>
            </w:pPr>
            <w:r w:rsidRPr="00E9127E">
              <w:t>(</w:t>
            </w:r>
            <w:r w:rsidRPr="00E9127E">
              <w:rPr>
                <w:b/>
                <w:bCs/>
              </w:rPr>
              <w:t>OER) On-line Educational Resources Provided</w:t>
            </w:r>
            <w:r>
              <w:rPr>
                <w:b/>
                <w:bCs/>
              </w:rPr>
              <w:t xml:space="preserve"> on Canvas</w:t>
            </w:r>
          </w:p>
        </w:tc>
      </w:tr>
      <w:tr w:rsidR="00FA2336" w14:paraId="4B3B682C" w14:textId="77777777" w:rsidTr="00D519DC">
        <w:trPr>
          <w:trHeight w:val="345"/>
          <w:tblCellSpacing w:w="0" w:type="dxa"/>
        </w:trPr>
        <w:tc>
          <w:tcPr>
            <w:tcW w:w="2384" w:type="dxa"/>
            <w:tcBorders>
              <w:top w:val="single" w:sz="8" w:space="0" w:color="C1C7CD"/>
            </w:tcBorders>
            <w:tcMar>
              <w:top w:w="15" w:type="dxa"/>
              <w:left w:w="15" w:type="dxa"/>
              <w:bottom w:w="15" w:type="dxa"/>
              <w:right w:w="15" w:type="dxa"/>
            </w:tcMar>
          </w:tcPr>
          <w:p w14:paraId="1EE5F5FB" w14:textId="3DD0A8A7" w:rsidR="00FA2336" w:rsidRDefault="00FA2336" w:rsidP="00FA2336">
            <w:pPr>
              <w:spacing w:after="0"/>
              <w:ind w:left="135"/>
            </w:pPr>
            <w:r>
              <w:t>Reading Content</w:t>
            </w:r>
          </w:p>
        </w:tc>
        <w:tc>
          <w:tcPr>
            <w:tcW w:w="8118" w:type="dxa"/>
            <w:tcBorders>
              <w:top w:val="single" w:sz="8" w:space="0" w:color="C1C7CD"/>
              <w:left w:val="single" w:sz="8" w:space="0" w:color="C1C7CD"/>
            </w:tcBorders>
            <w:tcMar>
              <w:top w:w="15" w:type="dxa"/>
              <w:left w:w="15" w:type="dxa"/>
              <w:bottom w:w="15" w:type="dxa"/>
              <w:right w:w="15" w:type="dxa"/>
            </w:tcMar>
          </w:tcPr>
          <w:p w14:paraId="2F195CF5" w14:textId="03D656B7" w:rsidR="00FA2336" w:rsidRPr="003C3D3F" w:rsidRDefault="00FA2336" w:rsidP="00FA2336">
            <w:pPr>
              <w:spacing w:after="0"/>
              <w:rPr>
                <w:sz w:val="24"/>
                <w:szCs w:val="24"/>
              </w:rPr>
            </w:pPr>
            <w:r>
              <w:rPr>
                <w:rStyle w:val="tx"/>
                <w:bdr w:val="none" w:sz="0" w:space="0" w:color="auto" w:frame="1"/>
              </w:rPr>
              <w:t xml:space="preserve">See </w:t>
            </w:r>
            <w:r w:rsidRPr="00500CEE">
              <w:rPr>
                <w:rFonts w:asciiTheme="majorHAnsi" w:hAnsiTheme="majorHAnsi" w:cstheme="majorHAnsi"/>
              </w:rPr>
              <w:t xml:space="preserve">Canvas for Weekly </w:t>
            </w:r>
            <w:r>
              <w:rPr>
                <w:rFonts w:asciiTheme="majorHAnsi" w:hAnsiTheme="majorHAnsi" w:cstheme="majorHAnsi"/>
              </w:rPr>
              <w:t xml:space="preserve">Homework </w:t>
            </w:r>
            <w:r w:rsidRPr="00500CEE">
              <w:rPr>
                <w:rFonts w:asciiTheme="majorHAnsi" w:hAnsiTheme="majorHAnsi" w:cstheme="majorHAnsi"/>
              </w:rPr>
              <w:t>Assignments</w:t>
            </w:r>
            <w:r>
              <w:rPr>
                <w:rFonts w:asciiTheme="majorHAnsi" w:hAnsiTheme="majorHAnsi" w:cstheme="majorHAnsi"/>
              </w:rPr>
              <w:t xml:space="preserve">; </w:t>
            </w:r>
            <w:r w:rsidRPr="00500CEE">
              <w:rPr>
                <w:rFonts w:asciiTheme="majorHAnsi" w:hAnsiTheme="majorHAnsi" w:cstheme="majorHAnsi"/>
              </w:rPr>
              <w:t>Canvas is</w:t>
            </w:r>
            <w:r>
              <w:rPr>
                <w:rFonts w:asciiTheme="majorHAnsi" w:hAnsiTheme="majorHAnsi" w:cstheme="majorHAnsi"/>
              </w:rPr>
              <w:t xml:space="preserve"> the</w:t>
            </w:r>
            <w:r w:rsidRPr="00500CEE">
              <w:rPr>
                <w:rFonts w:asciiTheme="majorHAnsi" w:hAnsiTheme="majorHAnsi" w:cstheme="majorHAnsi"/>
              </w:rPr>
              <w:t xml:space="preserve"> main </w:t>
            </w:r>
            <w:r>
              <w:rPr>
                <w:rFonts w:asciiTheme="majorHAnsi" w:hAnsiTheme="majorHAnsi" w:cstheme="majorHAnsi"/>
              </w:rPr>
              <w:t xml:space="preserve">reading </w:t>
            </w:r>
            <w:r w:rsidRPr="00500CEE">
              <w:rPr>
                <w:rFonts w:asciiTheme="majorHAnsi" w:hAnsiTheme="majorHAnsi" w:cstheme="majorHAnsi"/>
              </w:rPr>
              <w:t xml:space="preserve">source </w:t>
            </w:r>
            <w:r>
              <w:rPr>
                <w:rFonts w:asciiTheme="majorHAnsi" w:hAnsiTheme="majorHAnsi" w:cstheme="majorHAnsi"/>
              </w:rPr>
              <w:t xml:space="preserve">with additional </w:t>
            </w:r>
            <w:r w:rsidRPr="00500CEE">
              <w:rPr>
                <w:rFonts w:asciiTheme="majorHAnsi" w:hAnsiTheme="majorHAnsi" w:cstheme="majorHAnsi"/>
              </w:rPr>
              <w:t>information (2</w:t>
            </w:r>
            <w:r>
              <w:rPr>
                <w:rFonts w:asciiTheme="majorHAnsi" w:hAnsiTheme="majorHAnsi" w:cstheme="majorHAnsi"/>
              </w:rPr>
              <w:t>-3</w:t>
            </w:r>
            <w:r w:rsidRPr="00500CEE">
              <w:rPr>
                <w:rFonts w:asciiTheme="majorHAnsi" w:hAnsiTheme="majorHAnsi" w:cstheme="majorHAnsi"/>
              </w:rPr>
              <w:t>x per week minimum).</w:t>
            </w:r>
          </w:p>
        </w:tc>
      </w:tr>
      <w:tr w:rsidR="00FF30CB" w14:paraId="1CD41615" w14:textId="77777777" w:rsidTr="00D519DC">
        <w:trPr>
          <w:trHeight w:val="345"/>
          <w:tblCellSpacing w:w="0" w:type="dxa"/>
        </w:trPr>
        <w:tc>
          <w:tcPr>
            <w:tcW w:w="2384" w:type="dxa"/>
            <w:tcBorders>
              <w:top w:val="single" w:sz="8" w:space="0" w:color="C1C7CD"/>
            </w:tcBorders>
            <w:tcMar>
              <w:top w:w="15" w:type="dxa"/>
              <w:left w:w="15" w:type="dxa"/>
              <w:bottom w:w="15" w:type="dxa"/>
              <w:right w:w="15" w:type="dxa"/>
            </w:tcMar>
          </w:tcPr>
          <w:p w14:paraId="78A767F9" w14:textId="67A98334" w:rsidR="00FF30CB" w:rsidRDefault="00FF30CB" w:rsidP="00FF30CB">
            <w:pPr>
              <w:spacing w:after="0"/>
              <w:ind w:left="135"/>
            </w:pPr>
            <w:r>
              <w:t>Submit Assignments</w:t>
            </w:r>
          </w:p>
        </w:tc>
        <w:tc>
          <w:tcPr>
            <w:tcW w:w="8118" w:type="dxa"/>
            <w:tcBorders>
              <w:top w:val="single" w:sz="8" w:space="0" w:color="C1C7CD"/>
              <w:left w:val="single" w:sz="8" w:space="0" w:color="C1C7CD"/>
            </w:tcBorders>
            <w:tcMar>
              <w:top w:w="15" w:type="dxa"/>
              <w:left w:w="15" w:type="dxa"/>
              <w:bottom w:w="15" w:type="dxa"/>
              <w:right w:w="15" w:type="dxa"/>
            </w:tcMar>
          </w:tcPr>
          <w:p w14:paraId="494CA7F4" w14:textId="41A5F93A" w:rsidR="00FF30CB" w:rsidRPr="00AD2BC3" w:rsidRDefault="00FF30CB" w:rsidP="00AD2BC3">
            <w:pPr>
              <w:spacing w:before="100" w:beforeAutospacing="1" w:after="100" w:afterAutospacing="1"/>
              <w:rPr>
                <w:rStyle w:val="tx"/>
                <w:rFonts w:ascii="Times New Roman" w:eastAsia="Times New Roman" w:hAnsi="Times New Roman" w:cs="Times New Roman"/>
                <w:sz w:val="24"/>
                <w:szCs w:val="24"/>
              </w:rPr>
            </w:pPr>
            <w:r>
              <w:t xml:space="preserve">Students in On-line Web courses submit course work through Canvas or CSI email, the College’s official email system. </w:t>
            </w:r>
            <w:r w:rsidR="00AD2BC3" w:rsidRPr="00AD2BC3">
              <w:rPr>
                <w:rFonts w:ascii="Times New Roman" w:eastAsia="Times New Roman" w:hAnsi="Times New Roman" w:cs="Times New Roman"/>
                <w:b/>
                <w:bCs/>
                <w:sz w:val="24"/>
                <w:szCs w:val="24"/>
              </w:rPr>
              <w:t>Post assignment in grade book not in comment section, if you want it graded.</w:t>
            </w:r>
          </w:p>
        </w:tc>
      </w:tr>
      <w:tr w:rsidR="00FF30CB" w14:paraId="287A7549" w14:textId="77777777" w:rsidTr="00D519DC">
        <w:trPr>
          <w:trHeight w:val="345"/>
          <w:tblCellSpacing w:w="0" w:type="dxa"/>
        </w:trPr>
        <w:tc>
          <w:tcPr>
            <w:tcW w:w="2384" w:type="dxa"/>
            <w:tcBorders>
              <w:top w:val="single" w:sz="8" w:space="0" w:color="C1C7CD"/>
            </w:tcBorders>
            <w:tcMar>
              <w:top w:w="15" w:type="dxa"/>
              <w:left w:w="15" w:type="dxa"/>
              <w:bottom w:w="15" w:type="dxa"/>
              <w:right w:w="15" w:type="dxa"/>
            </w:tcMar>
          </w:tcPr>
          <w:p w14:paraId="47C7B437" w14:textId="29669979" w:rsidR="00FF30CB" w:rsidRDefault="00FF30CB" w:rsidP="00FF30CB">
            <w:pPr>
              <w:spacing w:after="0"/>
              <w:ind w:left="135"/>
            </w:pPr>
            <w:r>
              <w:t>On-line Web Course</w:t>
            </w:r>
          </w:p>
        </w:tc>
        <w:tc>
          <w:tcPr>
            <w:tcW w:w="8118" w:type="dxa"/>
            <w:tcBorders>
              <w:top w:val="single" w:sz="8" w:space="0" w:color="C1C7CD"/>
              <w:left w:val="single" w:sz="8" w:space="0" w:color="C1C7CD"/>
            </w:tcBorders>
            <w:tcMar>
              <w:top w:w="15" w:type="dxa"/>
              <w:left w:w="15" w:type="dxa"/>
              <w:bottom w:w="15" w:type="dxa"/>
              <w:right w:w="15" w:type="dxa"/>
            </w:tcMar>
          </w:tcPr>
          <w:p w14:paraId="53596B69" w14:textId="454D7513" w:rsidR="00FF30CB" w:rsidRDefault="00FF30CB" w:rsidP="00FF30CB">
            <w:pPr>
              <w:spacing w:after="0"/>
            </w:pPr>
            <w:r>
              <w:t xml:space="preserve">All assignments, Quizzes, Discussion, &amp; Lesson Plans will be submitted through the Canvas System. </w:t>
            </w:r>
          </w:p>
        </w:tc>
      </w:tr>
      <w:tr w:rsidR="0096436F" w14:paraId="6AE352A2" w14:textId="77777777" w:rsidTr="00D519DC">
        <w:trPr>
          <w:trHeight w:val="345"/>
          <w:tblCellSpacing w:w="0" w:type="dxa"/>
        </w:trPr>
        <w:tc>
          <w:tcPr>
            <w:tcW w:w="2384" w:type="dxa"/>
            <w:tcBorders>
              <w:top w:val="single" w:sz="8" w:space="0" w:color="C1C7CD"/>
            </w:tcBorders>
            <w:tcMar>
              <w:top w:w="15" w:type="dxa"/>
              <w:left w:w="15" w:type="dxa"/>
              <w:bottom w:w="15" w:type="dxa"/>
              <w:right w:w="15" w:type="dxa"/>
            </w:tcMar>
          </w:tcPr>
          <w:p w14:paraId="2B44B4AB" w14:textId="77777777" w:rsidR="0096436F" w:rsidRDefault="00D67FF8">
            <w:pPr>
              <w:spacing w:after="0"/>
              <w:ind w:left="135"/>
              <w:rPr>
                <w:rFonts w:ascii="Cambria" w:hAnsi="Cambria"/>
                <w:color w:val="000000"/>
              </w:rPr>
            </w:pPr>
            <w:r>
              <w:rPr>
                <w:rFonts w:ascii="Cambria" w:hAnsi="Cambria"/>
                <w:color w:val="000000"/>
              </w:rPr>
              <w:t>Required Materials</w:t>
            </w:r>
          </w:p>
          <w:p w14:paraId="26F4F1B8" w14:textId="77777777" w:rsidR="006B73E7" w:rsidRDefault="006B73E7">
            <w:pPr>
              <w:spacing w:after="0"/>
              <w:ind w:left="135"/>
              <w:rPr>
                <w:rFonts w:ascii="Cambria" w:hAnsi="Cambria"/>
                <w:color w:val="000000"/>
              </w:rPr>
            </w:pPr>
          </w:p>
          <w:p w14:paraId="338706F9" w14:textId="77777777" w:rsidR="006B73E7" w:rsidRDefault="006B73E7">
            <w:pPr>
              <w:spacing w:after="0"/>
              <w:ind w:left="135"/>
              <w:rPr>
                <w:rFonts w:ascii="Cambria" w:hAnsi="Cambria"/>
                <w:color w:val="000000"/>
              </w:rPr>
            </w:pPr>
          </w:p>
          <w:p w14:paraId="558EFF8F" w14:textId="34D4C5FF" w:rsidR="006B73E7" w:rsidRDefault="006B73E7">
            <w:pPr>
              <w:spacing w:after="0"/>
              <w:ind w:left="135"/>
            </w:pPr>
            <w:r>
              <w:rPr>
                <w:rFonts w:ascii="Cambria" w:hAnsi="Cambria" w:cs="Arial"/>
                <w:bCs/>
                <w:color w:val="000000"/>
              </w:rPr>
              <w:t xml:space="preserve">Background Check </w:t>
            </w:r>
          </w:p>
        </w:tc>
        <w:tc>
          <w:tcPr>
            <w:tcW w:w="8118" w:type="dxa"/>
            <w:tcBorders>
              <w:top w:val="single" w:sz="8" w:space="0" w:color="C1C7CD"/>
              <w:left w:val="single" w:sz="8" w:space="0" w:color="C1C7CD"/>
            </w:tcBorders>
            <w:tcMar>
              <w:top w:w="15" w:type="dxa"/>
              <w:left w:w="15" w:type="dxa"/>
              <w:bottom w:w="15" w:type="dxa"/>
              <w:right w:w="15" w:type="dxa"/>
            </w:tcMar>
          </w:tcPr>
          <w:p w14:paraId="3BD0425E" w14:textId="32F2C4D0" w:rsidR="0096436F" w:rsidRPr="00622679" w:rsidRDefault="00622679" w:rsidP="00622679">
            <w:pPr>
              <w:contextualSpacing/>
              <w:rPr>
                <w:b/>
                <w:bCs/>
              </w:rPr>
            </w:pPr>
            <w:r>
              <w:rPr>
                <w:b/>
                <w:bCs/>
                <w:shd w:val="clear" w:color="auto" w:fill="FABF8F"/>
              </w:rPr>
              <w:t>Use Chrome Web browser or Mozilla Firefox</w:t>
            </w:r>
            <w:r w:rsidR="00A019ED">
              <w:rPr>
                <w:b/>
                <w:bCs/>
                <w:shd w:val="clear" w:color="auto" w:fill="FABF8F"/>
              </w:rPr>
              <w:t>; Chrome Notebooks and other Tablets will not work well.</w:t>
            </w:r>
          </w:p>
          <w:p w14:paraId="01821020" w14:textId="77777777" w:rsidR="00D07D99" w:rsidRDefault="00FA2336" w:rsidP="00FA2336">
            <w:pPr>
              <w:spacing w:after="0" w:line="240" w:lineRule="auto"/>
              <w:contextualSpacing/>
              <w:rPr>
                <w:rFonts w:asciiTheme="majorHAnsi" w:hAnsiTheme="majorHAnsi" w:cstheme="majorHAnsi"/>
                <w:b/>
                <w:bCs/>
                <w:shd w:val="clear" w:color="auto" w:fill="FBD4B4"/>
              </w:rPr>
            </w:pPr>
            <w:r w:rsidRPr="00FA2336">
              <w:rPr>
                <w:rFonts w:asciiTheme="majorHAnsi" w:hAnsiTheme="majorHAnsi" w:cstheme="majorHAnsi"/>
                <w:i/>
                <w:iCs/>
                <w:color w:val="FF0000"/>
              </w:rPr>
              <w:t>Background check</w:t>
            </w:r>
            <w:r w:rsidR="00D07D99">
              <w:rPr>
                <w:rFonts w:asciiTheme="majorHAnsi" w:hAnsiTheme="majorHAnsi" w:cstheme="majorHAnsi"/>
                <w:i/>
                <w:iCs/>
                <w:color w:val="FF0000"/>
              </w:rPr>
              <w:t xml:space="preserve"> (BC)</w:t>
            </w:r>
            <w:r w:rsidRPr="00FA2336">
              <w:rPr>
                <w:rFonts w:asciiTheme="majorHAnsi" w:hAnsiTheme="majorHAnsi" w:cstheme="majorHAnsi"/>
                <w:i/>
                <w:iCs/>
                <w:color w:val="FF0000"/>
              </w:rPr>
              <w:t xml:space="preserve"> completed through</w:t>
            </w:r>
            <w:r w:rsidRPr="00FA2336">
              <w:rPr>
                <w:rFonts w:asciiTheme="majorHAnsi" w:hAnsiTheme="majorHAnsi" w:cstheme="majorHAnsi"/>
              </w:rPr>
              <w:t xml:space="preserve"> </w:t>
            </w:r>
            <w:r w:rsidRPr="00FA2336">
              <w:rPr>
                <w:rFonts w:asciiTheme="majorHAnsi" w:hAnsiTheme="majorHAnsi" w:cstheme="majorHAnsi"/>
                <w:b/>
                <w:bCs/>
                <w:i/>
                <w:iCs/>
                <w:shd w:val="clear" w:color="auto" w:fill="FBD4B4"/>
              </w:rPr>
              <w:t>Castlebranch.com</w:t>
            </w:r>
            <w:r w:rsidRPr="00FA2336">
              <w:rPr>
                <w:rFonts w:asciiTheme="majorHAnsi" w:hAnsiTheme="majorHAnsi" w:cstheme="majorHAnsi"/>
                <w:shd w:val="clear" w:color="auto" w:fill="FBD4B4"/>
              </w:rPr>
              <w:t>. Approximately $</w:t>
            </w:r>
            <w:r w:rsidR="00405FA6">
              <w:rPr>
                <w:rFonts w:asciiTheme="majorHAnsi" w:hAnsiTheme="majorHAnsi" w:cstheme="majorHAnsi"/>
                <w:shd w:val="clear" w:color="auto" w:fill="FBD4B4"/>
              </w:rPr>
              <w:t>6</w:t>
            </w:r>
            <w:r w:rsidRPr="00FA2336">
              <w:rPr>
                <w:rFonts w:asciiTheme="majorHAnsi" w:hAnsiTheme="majorHAnsi" w:cstheme="majorHAnsi"/>
                <w:shd w:val="clear" w:color="auto" w:fill="FBD4B4"/>
              </w:rPr>
              <w:t>5.00.</w:t>
            </w:r>
            <w:r w:rsidRPr="00C6436B">
              <w:rPr>
                <w:rFonts w:asciiTheme="majorHAnsi" w:hAnsiTheme="majorHAnsi" w:cstheme="majorHAnsi"/>
                <w:b/>
                <w:bCs/>
                <w:shd w:val="clear" w:color="auto" w:fill="FBD4B4"/>
              </w:rPr>
              <w:t xml:space="preserve"> </w:t>
            </w:r>
          </w:p>
          <w:p w14:paraId="220148F0" w14:textId="04FD390B" w:rsidR="00B97C79" w:rsidRPr="00FA2336" w:rsidRDefault="00FA2336" w:rsidP="00FA2336">
            <w:pPr>
              <w:spacing w:after="0" w:line="240" w:lineRule="auto"/>
              <w:contextualSpacing/>
              <w:rPr>
                <w:rFonts w:asciiTheme="majorHAnsi" w:hAnsiTheme="majorHAnsi" w:cstheme="majorHAnsi"/>
              </w:rPr>
            </w:pPr>
            <w:r w:rsidRPr="00A019ED">
              <w:rPr>
                <w:rFonts w:asciiTheme="majorHAnsi" w:hAnsiTheme="majorHAnsi" w:cstheme="majorHAnsi"/>
                <w:b/>
                <w:bCs/>
                <w:color w:val="008000"/>
                <w:shd w:val="clear" w:color="auto" w:fill="FFFFFF"/>
              </w:rPr>
              <w:t>or use existing BC from job, volunteerism etc.</w:t>
            </w:r>
            <w:r w:rsidRPr="00A019ED">
              <w:rPr>
                <w:rFonts w:asciiTheme="majorHAnsi" w:hAnsiTheme="majorHAnsi" w:cstheme="majorHAnsi"/>
                <w:b/>
                <w:bCs/>
              </w:rPr>
              <w:t xml:space="preserve"> </w:t>
            </w:r>
            <w:r w:rsidR="00B97C79" w:rsidRPr="00FA2336">
              <w:rPr>
                <w:rFonts w:asciiTheme="majorHAnsi" w:hAnsiTheme="majorHAnsi" w:cstheme="majorHAnsi"/>
                <w:color w:val="000000"/>
              </w:rPr>
              <w:t>This is a required class for the ISU program</w:t>
            </w:r>
            <w:r>
              <w:rPr>
                <w:rFonts w:asciiTheme="majorHAnsi" w:hAnsiTheme="majorHAnsi" w:cstheme="majorHAnsi"/>
                <w:color w:val="000000"/>
              </w:rPr>
              <w:t>.</w:t>
            </w:r>
          </w:p>
        </w:tc>
      </w:tr>
      <w:tr w:rsidR="00FA2336" w14:paraId="370F0DF2" w14:textId="77777777" w:rsidTr="00D519DC">
        <w:trPr>
          <w:trHeight w:val="345"/>
          <w:tblCellSpacing w:w="0" w:type="dxa"/>
        </w:trPr>
        <w:tc>
          <w:tcPr>
            <w:tcW w:w="2384" w:type="dxa"/>
            <w:tcBorders>
              <w:top w:val="single" w:sz="8" w:space="0" w:color="C1C7CD"/>
            </w:tcBorders>
            <w:tcMar>
              <w:top w:w="15" w:type="dxa"/>
              <w:left w:w="15" w:type="dxa"/>
              <w:bottom w:w="15" w:type="dxa"/>
              <w:right w:w="15" w:type="dxa"/>
            </w:tcMar>
          </w:tcPr>
          <w:p w14:paraId="19C8652A" w14:textId="77777777" w:rsidR="00FA2336" w:rsidRDefault="00FA2336" w:rsidP="00FA2336">
            <w:pPr>
              <w:spacing w:before="60" w:after="60"/>
              <w:rPr>
                <w:rFonts w:asciiTheme="majorHAnsi" w:hAnsiTheme="majorHAnsi" w:cstheme="majorHAnsi"/>
              </w:rPr>
            </w:pPr>
            <w:r w:rsidRPr="00B51B5A">
              <w:rPr>
                <w:rFonts w:asciiTheme="majorHAnsi" w:hAnsiTheme="majorHAnsi" w:cstheme="majorHAnsi"/>
              </w:rPr>
              <w:t>Technology Support</w:t>
            </w:r>
          </w:p>
          <w:p w14:paraId="32CD80D5" w14:textId="37DDC8C3" w:rsidR="00FA2336" w:rsidRDefault="00FA2336" w:rsidP="00FA2336">
            <w:pPr>
              <w:spacing w:after="0"/>
              <w:ind w:left="135"/>
              <w:rPr>
                <w:rFonts w:ascii="Cambria" w:hAnsi="Cambria"/>
                <w:color w:val="000000"/>
              </w:rPr>
            </w:pPr>
            <w:r w:rsidRPr="00844E36">
              <w:rPr>
                <w:rFonts w:asciiTheme="majorHAnsi" w:hAnsiTheme="majorHAnsi" w:cstheme="majorHAnsi"/>
                <w:b/>
                <w:bCs/>
              </w:rPr>
              <w:t xml:space="preserve">       (Helpdesk)</w:t>
            </w:r>
          </w:p>
        </w:tc>
        <w:tc>
          <w:tcPr>
            <w:tcW w:w="8118" w:type="dxa"/>
            <w:tcBorders>
              <w:top w:val="single" w:sz="8" w:space="0" w:color="C1C7CD"/>
              <w:left w:val="single" w:sz="8" w:space="0" w:color="C1C7CD"/>
            </w:tcBorders>
            <w:tcMar>
              <w:top w:w="15" w:type="dxa"/>
              <w:left w:w="15" w:type="dxa"/>
              <w:bottom w:w="15" w:type="dxa"/>
              <w:right w:w="15" w:type="dxa"/>
            </w:tcMar>
          </w:tcPr>
          <w:p w14:paraId="10D42EAB" w14:textId="276757A6" w:rsidR="00FA2336" w:rsidRDefault="00FA2336" w:rsidP="00FA2336">
            <w:pPr>
              <w:contextualSpacing/>
              <w:rPr>
                <w:rFonts w:ascii="Cambria" w:hAnsi="Cambria"/>
                <w:color w:val="000000"/>
              </w:rPr>
            </w:pPr>
            <w:r w:rsidRPr="00844E36">
              <w:rPr>
                <w:rFonts w:ascii="Times New Roman" w:eastAsia="Times New Roman" w:hAnsi="Times New Roman" w:cs="Times New Roman"/>
                <w:sz w:val="24"/>
                <w:szCs w:val="24"/>
              </w:rPr>
              <w:t xml:space="preserve">Students needing assistance with CSI email or Canvas login are encouraged to contact the Helpdesk via email at </w:t>
            </w:r>
            <w:hyperlink r:id="rId7" w:history="1">
              <w:r w:rsidRPr="00844E36">
                <w:rPr>
                  <w:rStyle w:val="Hyperlink"/>
                  <w:rFonts w:ascii="Times New Roman" w:eastAsia="Times New Roman" w:hAnsi="Times New Roman" w:cs="Times New Roman"/>
                  <w:sz w:val="24"/>
                  <w:szCs w:val="24"/>
                </w:rPr>
                <w:t>helpdesk@csi.edu</w:t>
              </w:r>
            </w:hyperlink>
            <w:r>
              <w:rPr>
                <w:rFonts w:ascii="Times New Roman" w:eastAsia="Times New Roman" w:hAnsi="Times New Roman" w:cs="Times New Roman"/>
                <w:sz w:val="24"/>
                <w:szCs w:val="24"/>
              </w:rPr>
              <w:t xml:space="preserve"> </w:t>
            </w:r>
            <w:r w:rsidRPr="00844E36">
              <w:rPr>
                <w:rFonts w:ascii="Times New Roman" w:eastAsia="Times New Roman" w:hAnsi="Times New Roman" w:cs="Times New Roman"/>
                <w:sz w:val="24"/>
                <w:szCs w:val="24"/>
              </w:rPr>
              <w:t>or via telephone at 208-732-6311.</w:t>
            </w:r>
            <w:r w:rsidR="00A019ED">
              <w:rPr>
                <w:rFonts w:ascii="Times New Roman" w:eastAsia="Times New Roman" w:hAnsi="Times New Roman" w:cs="Times New Roman"/>
                <w:sz w:val="24"/>
                <w:szCs w:val="24"/>
              </w:rPr>
              <w:t xml:space="preserve"> </w:t>
            </w:r>
            <w:r w:rsidR="00A019ED" w:rsidRPr="00A019ED">
              <w:rPr>
                <w:rFonts w:ascii="inherit" w:hAnsi="inherit"/>
                <w:b/>
                <w:bCs/>
                <w:color w:val="538135" w:themeColor="accent6" w:themeShade="BF"/>
                <w:sz w:val="24"/>
                <w:szCs w:val="24"/>
              </w:rPr>
              <w:t xml:space="preserve">For Laptop Loans Contact the CSI </w:t>
            </w:r>
            <w:r w:rsidR="00A019ED" w:rsidRPr="00A019ED">
              <w:rPr>
                <w:b/>
                <w:bCs/>
                <w:color w:val="538135" w:themeColor="accent6" w:themeShade="BF"/>
                <w:sz w:val="24"/>
                <w:szCs w:val="24"/>
              </w:rPr>
              <w:t>Helpdesk.</w:t>
            </w:r>
          </w:p>
        </w:tc>
      </w:tr>
      <w:tr w:rsidR="00FA2336" w14:paraId="4AD65B7E" w14:textId="77777777" w:rsidTr="00D519DC">
        <w:trPr>
          <w:trHeight w:val="345"/>
          <w:tblCellSpacing w:w="0" w:type="dxa"/>
        </w:trPr>
        <w:tc>
          <w:tcPr>
            <w:tcW w:w="2384" w:type="dxa"/>
            <w:tcBorders>
              <w:top w:val="single" w:sz="8" w:space="0" w:color="C1C7CD"/>
            </w:tcBorders>
            <w:tcMar>
              <w:top w:w="15" w:type="dxa"/>
              <w:left w:w="15" w:type="dxa"/>
              <w:bottom w:w="15" w:type="dxa"/>
              <w:right w:w="15" w:type="dxa"/>
            </w:tcMar>
          </w:tcPr>
          <w:p w14:paraId="42515461" w14:textId="095E686E" w:rsidR="00FA2336" w:rsidRDefault="00FA2336" w:rsidP="00FA2336">
            <w:pPr>
              <w:spacing w:after="0"/>
              <w:ind w:left="135"/>
              <w:rPr>
                <w:rFonts w:ascii="Cambria" w:hAnsi="Cambria"/>
                <w:color w:val="000000"/>
              </w:rPr>
            </w:pPr>
            <w:r w:rsidRPr="003A2AA1">
              <w:rPr>
                <w:rFonts w:cstheme="minorHAnsi"/>
              </w:rPr>
              <w:t>Pacing</w:t>
            </w:r>
            <w:r>
              <w:rPr>
                <w:rFonts w:cstheme="minorHAnsi"/>
              </w:rPr>
              <w:t>: 9-12 Hrs. Wkly.</w:t>
            </w:r>
          </w:p>
        </w:tc>
        <w:tc>
          <w:tcPr>
            <w:tcW w:w="8118" w:type="dxa"/>
            <w:tcBorders>
              <w:top w:val="single" w:sz="8" w:space="0" w:color="C1C7CD"/>
              <w:left w:val="single" w:sz="8" w:space="0" w:color="C1C7CD"/>
            </w:tcBorders>
            <w:tcMar>
              <w:top w:w="15" w:type="dxa"/>
              <w:left w:w="15" w:type="dxa"/>
              <w:bottom w:w="15" w:type="dxa"/>
              <w:right w:w="15" w:type="dxa"/>
            </w:tcMar>
          </w:tcPr>
          <w:p w14:paraId="451ED4CB" w14:textId="7100A531" w:rsidR="00FA2336" w:rsidRPr="003C0C14" w:rsidRDefault="00FA2336" w:rsidP="00FA2336">
            <w:pPr>
              <w:spacing w:line="240" w:lineRule="auto"/>
              <w:contextualSpacing/>
              <w:rPr>
                <w:rFonts w:ascii="Arial" w:eastAsia="Arial" w:hAnsi="Arial" w:cs="Arial"/>
                <w:color w:val="000000" w:themeColor="text1"/>
              </w:rPr>
            </w:pPr>
            <w:r w:rsidRPr="003A2AA1">
              <w:rPr>
                <w:rFonts w:eastAsia="Arial" w:cstheme="minorHAnsi"/>
                <w:color w:val="000000" w:themeColor="text1"/>
              </w:rPr>
              <w:t xml:space="preserve">It is recommended that you set aside 3-4 hours per week for each credit hour. This course is the equivalent of 3 credit hours. Therefore, in this course you should expect </w:t>
            </w:r>
            <w:r w:rsidRPr="003A2AA1">
              <w:rPr>
                <w:rFonts w:eastAsia="Arial" w:cstheme="minorHAnsi"/>
                <w:b/>
                <w:color w:val="000000" w:themeColor="text1"/>
              </w:rPr>
              <w:t>to spend 9-12 hours each week</w:t>
            </w:r>
            <w:r w:rsidRPr="003A2AA1">
              <w:rPr>
                <w:rFonts w:eastAsia="Arial" w:cstheme="minorHAnsi"/>
                <w:color w:val="000000" w:themeColor="text1"/>
              </w:rPr>
              <w:t xml:space="preserve"> in preparation and completion of course assignments. This equates to around 1.5 hours a day.</w:t>
            </w:r>
          </w:p>
        </w:tc>
      </w:tr>
      <w:tr w:rsidR="00066176" w14:paraId="1BA3E624" w14:textId="77777777" w:rsidTr="00D519DC">
        <w:trPr>
          <w:trHeight w:val="676"/>
          <w:tblCellSpacing w:w="0" w:type="dxa"/>
        </w:trPr>
        <w:tc>
          <w:tcPr>
            <w:tcW w:w="10502" w:type="dxa"/>
            <w:gridSpan w:val="2"/>
            <w:tcBorders>
              <w:top w:val="single" w:sz="8" w:space="0" w:color="C1C7CD"/>
            </w:tcBorders>
            <w:tcMar>
              <w:top w:w="15" w:type="dxa"/>
              <w:left w:w="15" w:type="dxa"/>
              <w:bottom w:w="15" w:type="dxa"/>
              <w:right w:w="15" w:type="dxa"/>
            </w:tcMar>
          </w:tcPr>
          <w:p w14:paraId="49FFF4CB" w14:textId="77777777" w:rsidR="003C0C14" w:rsidRDefault="003C0C14" w:rsidP="00BD421F">
            <w:pPr>
              <w:spacing w:after="0"/>
              <w:rPr>
                <w:rFonts w:ascii="Cambria" w:hAnsi="Cambria"/>
                <w:b/>
                <w:color w:val="2F5496" w:themeColor="accent1" w:themeShade="BF"/>
                <w:sz w:val="32"/>
                <w:szCs w:val="32"/>
              </w:rPr>
            </w:pPr>
          </w:p>
          <w:p w14:paraId="6A73C25C" w14:textId="26093340" w:rsidR="00066176" w:rsidRPr="00BD421F" w:rsidRDefault="00BD421F" w:rsidP="00BD421F">
            <w:pPr>
              <w:spacing w:after="0"/>
              <w:rPr>
                <w:rFonts w:ascii="Cambria" w:hAnsi="Cambria"/>
                <w:b/>
                <w:color w:val="000000"/>
                <w:sz w:val="32"/>
                <w:szCs w:val="32"/>
              </w:rPr>
            </w:pPr>
            <w:r w:rsidRPr="00BD421F">
              <w:rPr>
                <w:rFonts w:ascii="Cambria" w:hAnsi="Cambria"/>
                <w:b/>
                <w:color w:val="2F5496" w:themeColor="accent1" w:themeShade="BF"/>
                <w:sz w:val="32"/>
                <w:szCs w:val="32"/>
              </w:rPr>
              <w:t xml:space="preserve">Student and Learning Outcomes         </w:t>
            </w:r>
          </w:p>
          <w:p w14:paraId="4F4E414E" w14:textId="493A0E6F" w:rsidR="00066176" w:rsidRPr="00622679" w:rsidRDefault="00066176" w:rsidP="00066176">
            <w:pPr>
              <w:pStyle w:val="Heading2"/>
              <w:spacing w:after="0"/>
              <w:rPr>
                <w:color w:val="2F5496" w:themeColor="accent1" w:themeShade="BF"/>
              </w:rPr>
            </w:pPr>
            <w:r w:rsidRPr="00622679">
              <w:rPr>
                <w:rFonts w:ascii="Cambria" w:hAnsi="Cambria"/>
                <w:color w:val="2F5496" w:themeColor="accent1" w:themeShade="BF"/>
              </w:rPr>
              <w:lastRenderedPageBreak/>
              <w:t>Catalog Description</w:t>
            </w:r>
          </w:p>
          <w:p w14:paraId="142CF446" w14:textId="68D5016D" w:rsidR="00066176" w:rsidRPr="00D519DC" w:rsidRDefault="00066176" w:rsidP="00D519DC">
            <w:pPr>
              <w:pStyle w:val="Heading2"/>
              <w:spacing w:after="0" w:line="240" w:lineRule="auto"/>
              <w:contextualSpacing/>
              <w:rPr>
                <w:rFonts w:asciiTheme="minorHAnsi" w:hAnsiTheme="minorHAnsi"/>
                <w:b w:val="0"/>
                <w:color w:val="auto"/>
                <w:sz w:val="24"/>
                <w:szCs w:val="24"/>
              </w:rPr>
            </w:pPr>
            <w:r w:rsidRPr="00F24008">
              <w:rPr>
                <w:rFonts w:asciiTheme="minorHAnsi" w:hAnsiTheme="minorHAnsi"/>
                <w:b w:val="0"/>
                <w:color w:val="auto"/>
                <w:sz w:val="24"/>
                <w:szCs w:val="24"/>
              </w:rPr>
              <w:t>This course will address the value of physical activity and fitness for elementary children and the teaching skills and techniques that encourage successful movement for all children, including methods to integrate physical activity with other academic subject areas. The course requires 10 hours of field work in an approved educational setting. Students are required to complete and pass a background check.</w:t>
            </w:r>
          </w:p>
        </w:tc>
      </w:tr>
    </w:tbl>
    <w:p w14:paraId="5D775524" w14:textId="6A5F3E73" w:rsidR="0096436F" w:rsidRDefault="00D67FF8" w:rsidP="00622679">
      <w:pPr>
        <w:pStyle w:val="Heading2"/>
        <w:spacing w:after="0"/>
      </w:pPr>
      <w:r w:rsidRPr="00622679">
        <w:rPr>
          <w:rFonts w:ascii="Cambria" w:hAnsi="Cambria"/>
          <w:color w:val="2F5496" w:themeColor="accent1" w:themeShade="BF"/>
        </w:rPr>
        <w:lastRenderedPageBreak/>
        <w:t>Purpose of the Course:</w:t>
      </w:r>
      <w:r w:rsidR="00A35D12" w:rsidRPr="00622679">
        <w:rPr>
          <w:rFonts w:ascii="Cambria" w:hAnsi="Cambria"/>
          <w:color w:val="2F5496" w:themeColor="accent1" w:themeShade="BF"/>
        </w:rPr>
        <w:t xml:space="preserve">   </w:t>
      </w:r>
    </w:p>
    <w:p w14:paraId="1C9B5F47" w14:textId="32941F06" w:rsidR="00A35D12" w:rsidRDefault="00A35D12" w:rsidP="00A35D12">
      <w:pPr>
        <w:autoSpaceDE w:val="0"/>
        <w:autoSpaceDN w:val="0"/>
        <w:adjustRightInd w:val="0"/>
        <w:spacing w:after="0" w:line="240" w:lineRule="auto"/>
        <w:rPr>
          <w:rFonts w:ascii="Arial" w:hAnsi="Arial" w:cs="Arial"/>
          <w:color w:val="000000"/>
        </w:rPr>
      </w:pPr>
      <w:r w:rsidRPr="00A35D12">
        <w:rPr>
          <w:rFonts w:ascii="Arial" w:hAnsi="Arial" w:cs="Arial"/>
          <w:b/>
          <w:color w:val="000000"/>
          <w:sz w:val="20"/>
          <w:szCs w:val="20"/>
        </w:rPr>
        <w:t xml:space="preserve">This course requires all </w:t>
      </w:r>
      <w:r w:rsidR="00B74788">
        <w:rPr>
          <w:rFonts w:ascii="Arial" w:hAnsi="Arial" w:cs="Arial"/>
          <w:b/>
          <w:color w:val="000000"/>
          <w:sz w:val="20"/>
          <w:szCs w:val="20"/>
        </w:rPr>
        <w:t>Physical Education</w:t>
      </w:r>
      <w:r w:rsidRPr="00A35D12">
        <w:rPr>
          <w:rFonts w:ascii="Arial" w:hAnsi="Arial" w:cs="Arial"/>
          <w:b/>
          <w:color w:val="000000"/>
          <w:sz w:val="20"/>
          <w:szCs w:val="20"/>
        </w:rPr>
        <w:t xml:space="preserve"> K-12 majors </w:t>
      </w:r>
      <w:r w:rsidR="00B74788">
        <w:rPr>
          <w:rFonts w:ascii="Arial" w:hAnsi="Arial" w:cs="Arial"/>
          <w:b/>
          <w:color w:val="000000"/>
          <w:sz w:val="20"/>
          <w:szCs w:val="20"/>
        </w:rPr>
        <w:t xml:space="preserve">and Elementary Education Majors </w:t>
      </w:r>
      <w:r w:rsidRPr="00A35D12">
        <w:rPr>
          <w:rFonts w:ascii="Arial" w:hAnsi="Arial" w:cs="Arial"/>
          <w:b/>
          <w:color w:val="000000"/>
          <w:sz w:val="20"/>
          <w:szCs w:val="20"/>
        </w:rPr>
        <w:t>to submit a copy of each lesson plan, peer evaluation and instructor evaluation to their K-12 portfolio</w:t>
      </w:r>
      <w:r w:rsidRPr="00E874D1">
        <w:rPr>
          <w:rFonts w:ascii="Arial" w:hAnsi="Arial" w:cs="Arial"/>
          <w:color w:val="000000"/>
        </w:rPr>
        <w:t xml:space="preserve">. </w:t>
      </w:r>
      <w:r w:rsidR="00B74788">
        <w:rPr>
          <w:rFonts w:ascii="Arial" w:hAnsi="Arial" w:cs="Arial"/>
          <w:color w:val="000000"/>
        </w:rPr>
        <w:t>The course is provided for the ISU program requirements; it is not required for CSI graduation.</w:t>
      </w:r>
    </w:p>
    <w:p w14:paraId="230A299D" w14:textId="77777777" w:rsidR="00A35D12" w:rsidRDefault="00A35D12" w:rsidP="00A35D12">
      <w:pPr>
        <w:autoSpaceDE w:val="0"/>
        <w:autoSpaceDN w:val="0"/>
        <w:adjustRightInd w:val="0"/>
        <w:spacing w:after="0" w:line="240" w:lineRule="auto"/>
        <w:rPr>
          <w:rFonts w:ascii="Arial" w:hAnsi="Arial" w:cs="Arial"/>
          <w:b/>
          <w:bCs/>
          <w:color w:val="000000"/>
        </w:rPr>
      </w:pPr>
    </w:p>
    <w:p w14:paraId="35576150" w14:textId="24CFD678" w:rsidR="00A35D12" w:rsidRPr="00B74788" w:rsidRDefault="00A35D12" w:rsidP="00B74788">
      <w:pPr>
        <w:autoSpaceDE w:val="0"/>
        <w:autoSpaceDN w:val="0"/>
        <w:adjustRightInd w:val="0"/>
        <w:spacing w:after="0" w:line="240" w:lineRule="auto"/>
        <w:rPr>
          <w:rFonts w:ascii="Arial" w:hAnsi="Arial" w:cs="Arial"/>
          <w:color w:val="000000"/>
        </w:rPr>
      </w:pPr>
      <w:r w:rsidRPr="00E874D1">
        <w:rPr>
          <w:rFonts w:ascii="Arial" w:hAnsi="Arial" w:cs="Arial"/>
          <w:b/>
          <w:color w:val="000000"/>
        </w:rPr>
        <w:t>Micro-Teaching Project</w:t>
      </w:r>
      <w:r w:rsidRPr="00E874D1">
        <w:rPr>
          <w:rFonts w:ascii="Arial" w:hAnsi="Arial" w:cs="Arial"/>
          <w:color w:val="000000"/>
        </w:rPr>
        <w:t xml:space="preserve">: Students will be required to </w:t>
      </w:r>
      <w:r w:rsidR="003C41A4">
        <w:rPr>
          <w:rFonts w:ascii="Arial" w:hAnsi="Arial" w:cs="Arial"/>
          <w:color w:val="000000"/>
        </w:rPr>
        <w:t>create</w:t>
      </w:r>
      <w:r w:rsidRPr="00E874D1">
        <w:rPr>
          <w:rFonts w:ascii="Arial" w:hAnsi="Arial" w:cs="Arial"/>
          <w:color w:val="000000"/>
        </w:rPr>
        <w:t xml:space="preserve"> </w:t>
      </w:r>
      <w:r w:rsidRPr="00B74788">
        <w:rPr>
          <w:rFonts w:ascii="Arial" w:hAnsi="Arial" w:cs="Arial"/>
          <w:b/>
          <w:color w:val="000000"/>
        </w:rPr>
        <w:t>ten lessons</w:t>
      </w:r>
      <w:r w:rsidRPr="00E874D1">
        <w:rPr>
          <w:rFonts w:ascii="Arial" w:hAnsi="Arial" w:cs="Arial"/>
          <w:color w:val="000000"/>
        </w:rPr>
        <w:t xml:space="preserve"> to a grade of choice regarding a health topic such as seatbelt safety, nutrition, hydration, bicycle safety, benefits of exercise, teeth brushing, etc.</w:t>
      </w:r>
      <w:r w:rsidR="00F77FA6">
        <w:rPr>
          <w:rFonts w:ascii="Arial" w:hAnsi="Arial" w:cs="Arial"/>
          <w:color w:val="000000"/>
        </w:rPr>
        <w:t xml:space="preserve">; 8 of those </w:t>
      </w:r>
      <w:r w:rsidR="00405FA6">
        <w:rPr>
          <w:rFonts w:ascii="Arial" w:hAnsi="Arial" w:cs="Arial"/>
          <w:color w:val="000000"/>
        </w:rPr>
        <w:t xml:space="preserve">lessons </w:t>
      </w:r>
      <w:r w:rsidR="00F77FA6">
        <w:rPr>
          <w:rFonts w:ascii="Arial" w:hAnsi="Arial" w:cs="Arial"/>
          <w:color w:val="000000"/>
        </w:rPr>
        <w:t>will be</w:t>
      </w:r>
      <w:r w:rsidRPr="00E874D1">
        <w:rPr>
          <w:rFonts w:ascii="Arial" w:hAnsi="Arial" w:cs="Arial"/>
          <w:color w:val="000000"/>
        </w:rPr>
        <w:t xml:space="preserve"> in a classroom setting or in a physical education setting </w:t>
      </w:r>
      <w:r w:rsidR="00F77FA6">
        <w:rPr>
          <w:rFonts w:ascii="Arial" w:hAnsi="Arial" w:cs="Arial"/>
          <w:color w:val="000000"/>
        </w:rPr>
        <w:t xml:space="preserve">as </w:t>
      </w:r>
      <w:r w:rsidRPr="00E874D1">
        <w:rPr>
          <w:rFonts w:ascii="Arial" w:hAnsi="Arial" w:cs="Arial"/>
          <w:color w:val="000000"/>
        </w:rPr>
        <w:t xml:space="preserve">physical activity lessons. Students will go through a four-step process to accomplish this. </w:t>
      </w:r>
    </w:p>
    <w:p w14:paraId="4F39DB79" w14:textId="77777777" w:rsidR="002D6B0D" w:rsidRDefault="002D6B0D" w:rsidP="00A35D12">
      <w:pPr>
        <w:rPr>
          <w:rFonts w:ascii="Arial" w:hAnsi="Arial" w:cs="Arial"/>
          <w:b/>
          <w:color w:val="000000"/>
        </w:rPr>
      </w:pPr>
    </w:p>
    <w:p w14:paraId="388F6179" w14:textId="3BC9FE9F" w:rsidR="00F24008" w:rsidRPr="00F24008" w:rsidRDefault="00A35D12" w:rsidP="00A35D12">
      <w:pPr>
        <w:rPr>
          <w:rFonts w:ascii="Arial" w:hAnsi="Arial" w:cs="Arial"/>
          <w:color w:val="000000"/>
        </w:rPr>
      </w:pPr>
      <w:r w:rsidRPr="00BA0401">
        <w:rPr>
          <w:rFonts w:ascii="Arial" w:hAnsi="Arial" w:cs="Arial"/>
          <w:b/>
          <w:color w:val="000000"/>
        </w:rPr>
        <w:t>Observation:</w:t>
      </w:r>
      <w:r>
        <w:rPr>
          <w:rFonts w:ascii="Arial" w:hAnsi="Arial" w:cs="Arial"/>
          <w:b/>
          <w:color w:val="000000"/>
        </w:rPr>
        <w:t xml:space="preserve"> </w:t>
      </w:r>
      <w:r w:rsidRPr="00E874D1">
        <w:rPr>
          <w:rFonts w:ascii="Arial" w:hAnsi="Arial" w:cs="Arial"/>
          <w:color w:val="000000"/>
        </w:rPr>
        <w:t>Students will be required to do a two-hour observation in a classroom or pe</w:t>
      </w:r>
      <w:r>
        <w:rPr>
          <w:rFonts w:ascii="Arial" w:hAnsi="Arial" w:cs="Arial"/>
          <w:color w:val="000000"/>
        </w:rPr>
        <w:t>rsonal</w:t>
      </w:r>
      <w:r w:rsidRPr="00E874D1">
        <w:rPr>
          <w:rFonts w:ascii="Arial" w:hAnsi="Arial" w:cs="Arial"/>
          <w:color w:val="000000"/>
        </w:rPr>
        <w:t xml:space="preserve"> setting of their choice in an elementary school setting. </w:t>
      </w:r>
    </w:p>
    <w:p w14:paraId="798E03D8" w14:textId="1D6276F8" w:rsidR="005C5671" w:rsidRPr="00F24008" w:rsidRDefault="00F24008" w:rsidP="00630DA1">
      <w:pPr>
        <w:pStyle w:val="Heading2"/>
        <w:spacing w:after="0"/>
        <w:ind w:left="120"/>
        <w:rPr>
          <w:b w:val="0"/>
          <w:color w:val="2F5496" w:themeColor="accent1" w:themeShade="BF"/>
          <w:sz w:val="22"/>
          <w:szCs w:val="22"/>
        </w:rPr>
      </w:pPr>
      <w:r>
        <w:rPr>
          <w:rFonts w:ascii="Cambria" w:hAnsi="Cambria"/>
          <w:b w:val="0"/>
          <w:color w:val="2F5496" w:themeColor="accent1" w:themeShade="BF"/>
        </w:rPr>
        <w:t xml:space="preserve">Course Student </w:t>
      </w:r>
      <w:r w:rsidR="00D67FF8" w:rsidRPr="00630DA1">
        <w:rPr>
          <w:rFonts w:ascii="Cambria" w:hAnsi="Cambria"/>
          <w:b w:val="0"/>
          <w:color w:val="2F5496" w:themeColor="accent1" w:themeShade="BF"/>
        </w:rPr>
        <w:t xml:space="preserve">Learning </w:t>
      </w:r>
      <w:r w:rsidRPr="00630DA1">
        <w:rPr>
          <w:rFonts w:ascii="Cambria" w:hAnsi="Cambria"/>
          <w:b w:val="0"/>
          <w:color w:val="2F5496" w:themeColor="accent1" w:themeShade="BF"/>
        </w:rPr>
        <w:t>Outcomes</w:t>
      </w:r>
      <w:r>
        <w:rPr>
          <w:rFonts w:ascii="Cambria" w:hAnsi="Cambria"/>
          <w:color w:val="2F5496" w:themeColor="accent1" w:themeShade="BF"/>
        </w:rPr>
        <w:t xml:space="preserve"> (SLO)</w:t>
      </w:r>
      <w:r w:rsidR="00630DA1">
        <w:rPr>
          <w:rFonts w:ascii="Cambria" w:hAnsi="Cambria"/>
          <w:color w:val="2F5496" w:themeColor="accent1" w:themeShade="BF"/>
        </w:rPr>
        <w:t xml:space="preserve"> </w:t>
      </w:r>
      <w:r w:rsidRPr="00F24008">
        <w:rPr>
          <w:rFonts w:ascii="Cambria" w:hAnsi="Cambria"/>
          <w:b w:val="0"/>
          <w:color w:val="000000"/>
          <w:sz w:val="22"/>
          <w:szCs w:val="22"/>
        </w:rPr>
        <w:t>Upon completion of this course, students will be able to:</w:t>
      </w:r>
    </w:p>
    <w:tbl>
      <w:tblPr>
        <w:tblW w:w="0" w:type="auto"/>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7"/>
        <w:gridCol w:w="3600"/>
      </w:tblGrid>
      <w:tr w:rsidR="0096436F" w14:paraId="07B4F072" w14:textId="77777777" w:rsidTr="00367265">
        <w:trPr>
          <w:trHeight w:val="330"/>
          <w:tblCellSpacing w:w="0" w:type="dxa"/>
        </w:trPr>
        <w:tc>
          <w:tcPr>
            <w:tcW w:w="6777" w:type="dxa"/>
            <w:tcMar>
              <w:top w:w="15" w:type="dxa"/>
              <w:left w:w="15" w:type="dxa"/>
              <w:bottom w:w="15" w:type="dxa"/>
              <w:right w:w="15" w:type="dxa"/>
            </w:tcMar>
          </w:tcPr>
          <w:p w14:paraId="789851E5" w14:textId="77777777" w:rsidR="0096436F" w:rsidRPr="005C5671" w:rsidRDefault="005C5671" w:rsidP="005C5671">
            <w:pPr>
              <w:autoSpaceDE w:val="0"/>
              <w:autoSpaceDN w:val="0"/>
              <w:adjustRightInd w:val="0"/>
              <w:spacing w:after="0" w:line="240" w:lineRule="auto"/>
              <w:rPr>
                <w:rFonts w:ascii="Arial" w:hAnsi="Arial" w:cs="Arial"/>
                <w:color w:val="000000"/>
              </w:rPr>
            </w:pPr>
            <w:r w:rsidRPr="00E874D1">
              <w:rPr>
                <w:rFonts w:ascii="Arial" w:hAnsi="Arial" w:cs="Arial"/>
                <w:b/>
                <w:bCs/>
                <w:color w:val="000000"/>
              </w:rPr>
              <w:t xml:space="preserve">Intended Student Learning Outcomes </w:t>
            </w:r>
          </w:p>
        </w:tc>
        <w:tc>
          <w:tcPr>
            <w:tcW w:w="3600" w:type="dxa"/>
            <w:tcMar>
              <w:top w:w="15" w:type="dxa"/>
              <w:left w:w="15" w:type="dxa"/>
              <w:bottom w:w="15" w:type="dxa"/>
              <w:right w:w="15" w:type="dxa"/>
            </w:tcMar>
          </w:tcPr>
          <w:p w14:paraId="5D3DADA3" w14:textId="77777777" w:rsidR="0096436F" w:rsidRDefault="00D67FF8">
            <w:pPr>
              <w:spacing w:after="0"/>
              <w:ind w:left="135"/>
            </w:pPr>
            <w:r>
              <w:rPr>
                <w:rFonts w:ascii="Cambria" w:hAnsi="Cambria"/>
                <w:b/>
                <w:color w:val="000000"/>
              </w:rPr>
              <w:t>Assessment</w:t>
            </w:r>
          </w:p>
        </w:tc>
      </w:tr>
      <w:tr w:rsidR="0096436F" w14:paraId="2CF716E1" w14:textId="77777777" w:rsidTr="00367265">
        <w:trPr>
          <w:trHeight w:val="345"/>
          <w:tblCellSpacing w:w="0" w:type="dxa"/>
        </w:trPr>
        <w:tc>
          <w:tcPr>
            <w:tcW w:w="6777" w:type="dxa"/>
            <w:tcMar>
              <w:top w:w="15" w:type="dxa"/>
              <w:left w:w="15" w:type="dxa"/>
              <w:bottom w:w="15" w:type="dxa"/>
              <w:right w:w="15" w:type="dxa"/>
            </w:tcMar>
          </w:tcPr>
          <w:p w14:paraId="02F3BB5A" w14:textId="77777777" w:rsidR="005C5671" w:rsidRPr="003D1E8D" w:rsidRDefault="005C5671" w:rsidP="005C5671">
            <w:pPr>
              <w:autoSpaceDE w:val="0"/>
              <w:autoSpaceDN w:val="0"/>
              <w:adjustRightInd w:val="0"/>
              <w:spacing w:after="0" w:line="240" w:lineRule="auto"/>
              <w:contextualSpacing/>
              <w:rPr>
                <w:rFonts w:ascii="Arial" w:hAnsi="Arial" w:cs="Arial"/>
                <w:color w:val="C45911" w:themeColor="accent2" w:themeShade="BF"/>
              </w:rPr>
            </w:pPr>
            <w:r w:rsidRPr="003D1E8D">
              <w:rPr>
                <w:rFonts w:ascii="Arial" w:hAnsi="Arial" w:cs="Arial"/>
                <w:b/>
                <w:bCs/>
                <w:color w:val="C45911" w:themeColor="accent2" w:themeShade="BF"/>
              </w:rPr>
              <w:t>Learning Outcome 1</w:t>
            </w:r>
            <w:r w:rsidRPr="003D1E8D">
              <w:rPr>
                <w:rFonts w:ascii="Arial" w:hAnsi="Arial" w:cs="Arial"/>
                <w:color w:val="C45911" w:themeColor="accent2" w:themeShade="BF"/>
              </w:rPr>
              <w:t xml:space="preserve">: Students will understand the value of physical education as a vital part of a wellness model in an elementary curriculum. </w:t>
            </w:r>
          </w:p>
          <w:p w14:paraId="54D7DA7E" w14:textId="77777777" w:rsidR="005C5671" w:rsidRDefault="005C5671" w:rsidP="005C5671">
            <w:pPr>
              <w:autoSpaceDE w:val="0"/>
              <w:autoSpaceDN w:val="0"/>
              <w:adjustRightInd w:val="0"/>
              <w:spacing w:after="0" w:line="240" w:lineRule="auto"/>
              <w:contextualSpacing/>
              <w:rPr>
                <w:rFonts w:ascii="Arial" w:hAnsi="Arial" w:cs="Arial"/>
                <w:b/>
                <w:bCs/>
                <w:color w:val="000000"/>
              </w:rPr>
            </w:pPr>
          </w:p>
          <w:p w14:paraId="4A206FD9" w14:textId="2D337FCF" w:rsidR="005C5671" w:rsidRPr="00132BA8" w:rsidRDefault="005C5671" w:rsidP="005C5671">
            <w:pPr>
              <w:autoSpaceDE w:val="0"/>
              <w:autoSpaceDN w:val="0"/>
              <w:adjustRightInd w:val="0"/>
              <w:spacing w:after="0" w:line="240" w:lineRule="auto"/>
              <w:contextualSpacing/>
              <w:rPr>
                <w:rFonts w:ascii="Arial" w:hAnsi="Arial" w:cs="Arial"/>
                <w:color w:val="C00000"/>
              </w:rPr>
            </w:pPr>
            <w:r w:rsidRPr="00132BA8">
              <w:rPr>
                <w:rFonts w:ascii="Arial" w:hAnsi="Arial" w:cs="Arial"/>
                <w:b/>
                <w:bCs/>
                <w:color w:val="C00000"/>
              </w:rPr>
              <w:t>Learning Outcome 2</w:t>
            </w:r>
            <w:r w:rsidRPr="00132BA8">
              <w:rPr>
                <w:rFonts w:ascii="Arial" w:hAnsi="Arial" w:cs="Arial"/>
                <w:color w:val="C00000"/>
              </w:rPr>
              <w:t xml:space="preserve">: Students will demonstrate effective planning formats for writing lesson plans for age-appropriate games, fitness activities, health concepts, </w:t>
            </w:r>
            <w:r w:rsidR="003D1E8D" w:rsidRPr="00132BA8">
              <w:rPr>
                <w:rFonts w:ascii="Arial" w:hAnsi="Arial" w:cs="Arial"/>
                <w:color w:val="C00000"/>
              </w:rPr>
              <w:t>and</w:t>
            </w:r>
            <w:r w:rsidRPr="00132BA8">
              <w:rPr>
                <w:rFonts w:ascii="Arial" w:hAnsi="Arial" w:cs="Arial"/>
                <w:color w:val="C00000"/>
              </w:rPr>
              <w:t xml:space="preserve"> integration of activity into other subject areas. </w:t>
            </w:r>
          </w:p>
          <w:p w14:paraId="2361EEC7" w14:textId="77777777" w:rsidR="005C5671" w:rsidRPr="00E874D1" w:rsidRDefault="005C5671" w:rsidP="005C5671">
            <w:pPr>
              <w:autoSpaceDE w:val="0"/>
              <w:autoSpaceDN w:val="0"/>
              <w:adjustRightInd w:val="0"/>
              <w:spacing w:after="0" w:line="240" w:lineRule="auto"/>
              <w:contextualSpacing/>
              <w:rPr>
                <w:rFonts w:ascii="Arial" w:hAnsi="Arial" w:cs="Arial"/>
                <w:color w:val="000000"/>
              </w:rPr>
            </w:pPr>
          </w:p>
          <w:p w14:paraId="4C3391EA" w14:textId="6DC9D18F" w:rsidR="0096436F" w:rsidRPr="005C5671" w:rsidRDefault="005C5671" w:rsidP="005C5671">
            <w:pPr>
              <w:spacing w:line="240" w:lineRule="auto"/>
              <w:contextualSpacing/>
              <w:rPr>
                <w:rFonts w:ascii="Arial" w:hAnsi="Arial" w:cs="Arial"/>
                <w:color w:val="000000"/>
              </w:rPr>
            </w:pPr>
            <w:r w:rsidRPr="00132BA8">
              <w:rPr>
                <w:rFonts w:ascii="Arial" w:hAnsi="Arial" w:cs="Arial"/>
                <w:b/>
                <w:bCs/>
                <w:color w:val="00B050"/>
              </w:rPr>
              <w:t>Learning Outcome 3</w:t>
            </w:r>
            <w:r w:rsidRPr="00132BA8">
              <w:rPr>
                <w:rFonts w:ascii="Arial" w:hAnsi="Arial" w:cs="Arial"/>
                <w:color w:val="00B050"/>
              </w:rPr>
              <w:t xml:space="preserve">: Students will effectively design, plan and implement a wellness plan or teach </w:t>
            </w:r>
            <w:r w:rsidR="00F95996" w:rsidRPr="00132BA8">
              <w:rPr>
                <w:rFonts w:ascii="Arial" w:hAnsi="Arial" w:cs="Arial"/>
                <w:color w:val="00B050"/>
              </w:rPr>
              <w:t>enjoyable</w:t>
            </w:r>
            <w:r w:rsidR="00C354BC" w:rsidRPr="00132BA8">
              <w:rPr>
                <w:rFonts w:ascii="Arial" w:hAnsi="Arial" w:cs="Arial"/>
                <w:color w:val="00B050"/>
              </w:rPr>
              <w:t>,</w:t>
            </w:r>
            <w:r w:rsidR="00F95996" w:rsidRPr="00132BA8">
              <w:rPr>
                <w:rFonts w:ascii="Arial" w:hAnsi="Arial" w:cs="Arial"/>
                <w:color w:val="00B050"/>
              </w:rPr>
              <w:t xml:space="preserve"> creative</w:t>
            </w:r>
            <w:r w:rsidR="00C354BC" w:rsidRPr="00132BA8">
              <w:rPr>
                <w:rFonts w:ascii="Arial" w:hAnsi="Arial" w:cs="Arial"/>
                <w:color w:val="00B050"/>
              </w:rPr>
              <w:t>,</w:t>
            </w:r>
            <w:r w:rsidR="00F95996" w:rsidRPr="00132BA8">
              <w:rPr>
                <w:rFonts w:ascii="Arial" w:hAnsi="Arial" w:cs="Arial"/>
                <w:color w:val="00B050"/>
              </w:rPr>
              <w:t xml:space="preserve"> </w:t>
            </w:r>
            <w:r w:rsidRPr="00132BA8">
              <w:rPr>
                <w:rFonts w:ascii="Arial" w:hAnsi="Arial" w:cs="Arial"/>
                <w:color w:val="00B050"/>
              </w:rPr>
              <w:t xml:space="preserve">activity lessons in an elementary school setting. </w:t>
            </w:r>
          </w:p>
        </w:tc>
        <w:tc>
          <w:tcPr>
            <w:tcW w:w="3600" w:type="dxa"/>
            <w:tcMar>
              <w:top w:w="15" w:type="dxa"/>
              <w:left w:w="15" w:type="dxa"/>
              <w:bottom w:w="15" w:type="dxa"/>
              <w:right w:w="15" w:type="dxa"/>
            </w:tcMar>
          </w:tcPr>
          <w:p w14:paraId="3D1A9FFC" w14:textId="36099F98" w:rsidR="005C5671" w:rsidRPr="003D1E8D" w:rsidRDefault="005C5671">
            <w:pPr>
              <w:spacing w:after="0"/>
              <w:ind w:left="135"/>
              <w:rPr>
                <w:rFonts w:ascii="Arial" w:hAnsi="Arial" w:cs="Arial"/>
                <w:color w:val="C45911" w:themeColor="accent2" w:themeShade="BF"/>
              </w:rPr>
            </w:pPr>
            <w:r w:rsidRPr="003D1E8D">
              <w:rPr>
                <w:rFonts w:ascii="Arial" w:hAnsi="Arial" w:cs="Arial"/>
                <w:color w:val="C45911" w:themeColor="accent2" w:themeShade="BF"/>
              </w:rPr>
              <w:t xml:space="preserve">Chapter readings, chapter quizzes, weekly assignments, </w:t>
            </w:r>
            <w:r w:rsidR="003D1E8D" w:rsidRPr="003D1E8D">
              <w:rPr>
                <w:rFonts w:ascii="Arial" w:hAnsi="Arial" w:cs="Arial"/>
                <w:color w:val="C45911" w:themeColor="accent2" w:themeShade="BF"/>
              </w:rPr>
              <w:t xml:space="preserve">chapter exams, and </w:t>
            </w:r>
            <w:r w:rsidR="00DF14F6" w:rsidRPr="003D1E8D">
              <w:rPr>
                <w:rFonts w:ascii="Arial" w:hAnsi="Arial" w:cs="Arial"/>
                <w:color w:val="C45911" w:themeColor="accent2" w:themeShade="BF"/>
              </w:rPr>
              <w:t>discussion comments</w:t>
            </w:r>
          </w:p>
          <w:p w14:paraId="4EBB3A28" w14:textId="77777777" w:rsidR="005C5671" w:rsidRDefault="005C5671">
            <w:pPr>
              <w:spacing w:after="0"/>
              <w:ind w:left="135"/>
              <w:rPr>
                <w:rFonts w:ascii="Arial" w:hAnsi="Arial" w:cs="Arial"/>
                <w:color w:val="000000"/>
              </w:rPr>
            </w:pPr>
          </w:p>
          <w:p w14:paraId="04CC8490" w14:textId="10946FB6" w:rsidR="005C5671" w:rsidRPr="00132BA8" w:rsidRDefault="005C5671">
            <w:pPr>
              <w:spacing w:after="0"/>
              <w:ind w:left="135"/>
              <w:rPr>
                <w:rFonts w:ascii="Arial" w:hAnsi="Arial" w:cs="Arial"/>
                <w:color w:val="C00000"/>
              </w:rPr>
            </w:pPr>
            <w:r w:rsidRPr="00132BA8">
              <w:rPr>
                <w:rFonts w:ascii="Arial" w:hAnsi="Arial" w:cs="Arial"/>
                <w:color w:val="C00000"/>
              </w:rPr>
              <w:t>Lesson plan design</w:t>
            </w:r>
            <w:r w:rsidR="007821AC">
              <w:rPr>
                <w:rFonts w:ascii="Arial" w:hAnsi="Arial" w:cs="Arial"/>
                <w:color w:val="C00000"/>
              </w:rPr>
              <w:t xml:space="preserve">; see color coded course </w:t>
            </w:r>
            <w:r w:rsidR="003D1E8D">
              <w:rPr>
                <w:rFonts w:ascii="Arial" w:hAnsi="Arial" w:cs="Arial"/>
                <w:color w:val="C00000"/>
              </w:rPr>
              <w:t>calendar.</w:t>
            </w:r>
            <w:r w:rsidRPr="00132BA8">
              <w:rPr>
                <w:rFonts w:ascii="Arial" w:hAnsi="Arial" w:cs="Arial"/>
                <w:color w:val="C00000"/>
              </w:rPr>
              <w:t xml:space="preserve"> </w:t>
            </w:r>
          </w:p>
          <w:p w14:paraId="541FA73D" w14:textId="77777777" w:rsidR="005C5671" w:rsidRDefault="005C5671">
            <w:pPr>
              <w:spacing w:after="0"/>
              <w:ind w:left="135"/>
              <w:rPr>
                <w:rFonts w:ascii="Arial" w:hAnsi="Arial" w:cs="Arial"/>
                <w:color w:val="000000"/>
              </w:rPr>
            </w:pPr>
          </w:p>
          <w:p w14:paraId="1314D206" w14:textId="77777777" w:rsidR="005C5671" w:rsidRDefault="005C5671">
            <w:pPr>
              <w:spacing w:after="0"/>
              <w:ind w:left="135"/>
              <w:rPr>
                <w:rFonts w:ascii="Arial" w:hAnsi="Arial" w:cs="Arial"/>
                <w:color w:val="000000"/>
              </w:rPr>
            </w:pPr>
          </w:p>
          <w:p w14:paraId="77FED0DD" w14:textId="241B5007" w:rsidR="0096436F" w:rsidRDefault="003D1E8D" w:rsidP="003D1E8D">
            <w:pPr>
              <w:spacing w:after="0"/>
            </w:pPr>
            <w:r>
              <w:rPr>
                <w:rFonts w:ascii="Arial" w:hAnsi="Arial" w:cs="Arial"/>
                <w:color w:val="00B050"/>
              </w:rPr>
              <w:t xml:space="preserve">   </w:t>
            </w:r>
            <w:r w:rsidR="005C5671" w:rsidRPr="00132BA8">
              <w:rPr>
                <w:rFonts w:ascii="Arial" w:hAnsi="Arial" w:cs="Arial"/>
                <w:color w:val="00B050"/>
              </w:rPr>
              <w:t>Micro-teaching Project</w:t>
            </w:r>
          </w:p>
        </w:tc>
      </w:tr>
    </w:tbl>
    <w:p w14:paraId="08872D2B" w14:textId="17604698" w:rsidR="006E39D9" w:rsidRDefault="006E39D9" w:rsidP="00A537D1">
      <w:pPr>
        <w:spacing w:before="100" w:beforeAutospacing="1" w:after="100" w:afterAutospacing="1" w:line="240" w:lineRule="auto"/>
        <w:contextualSpacing/>
        <w:rPr>
          <w:color w:val="2F5496" w:themeColor="accent1" w:themeShade="BF"/>
          <w:sz w:val="28"/>
          <w:szCs w:val="28"/>
        </w:rPr>
      </w:pPr>
    </w:p>
    <w:p w14:paraId="60457B8C" w14:textId="77777777" w:rsidR="008D340A" w:rsidRPr="008D340A" w:rsidRDefault="008D340A" w:rsidP="008D340A">
      <w:pPr>
        <w:spacing w:before="100" w:beforeAutospacing="1" w:after="100" w:afterAutospacing="1" w:line="240" w:lineRule="auto"/>
        <w:contextualSpacing/>
        <w:rPr>
          <w:rFonts w:asciiTheme="majorHAnsi" w:eastAsia="Times New Roman" w:hAnsiTheme="majorHAnsi" w:cstheme="majorHAnsi"/>
          <w:color w:val="002060"/>
          <w:sz w:val="32"/>
          <w:szCs w:val="32"/>
        </w:rPr>
      </w:pPr>
      <w:r w:rsidRPr="008D340A">
        <w:rPr>
          <w:rFonts w:asciiTheme="majorHAnsi" w:hAnsiTheme="majorHAnsi" w:cstheme="majorHAnsi"/>
          <w:bCs/>
          <w:color w:val="002060"/>
          <w:sz w:val="32"/>
          <w:szCs w:val="32"/>
        </w:rPr>
        <w:t>Program Learning Outcome (PLO):</w:t>
      </w:r>
      <w:r w:rsidRPr="008D340A">
        <w:rPr>
          <w:rFonts w:asciiTheme="majorHAnsi" w:hAnsiTheme="majorHAnsi" w:cstheme="majorHAnsi"/>
          <w:color w:val="002060"/>
          <w:sz w:val="32"/>
          <w:szCs w:val="32"/>
        </w:rPr>
        <w:t xml:space="preserve"> </w:t>
      </w:r>
      <w:r w:rsidRPr="008D340A">
        <w:rPr>
          <w:rFonts w:asciiTheme="majorHAnsi" w:hAnsiTheme="majorHAnsi" w:cstheme="majorHAnsi"/>
          <w:color w:val="002060"/>
          <w:sz w:val="28"/>
          <w:szCs w:val="28"/>
        </w:rPr>
        <w:t xml:space="preserve">Upon completion of </w:t>
      </w:r>
      <w:r w:rsidRPr="008D340A">
        <w:rPr>
          <w:rFonts w:asciiTheme="majorHAnsi" w:eastAsia="Times New Roman" w:hAnsiTheme="majorHAnsi" w:cstheme="majorHAnsi"/>
          <w:bCs/>
          <w:color w:val="002060"/>
          <w:sz w:val="28"/>
          <w:szCs w:val="28"/>
          <w:shd w:val="clear" w:color="auto" w:fill="FFFFFF"/>
        </w:rPr>
        <w:t>the Education program, developing learners will make critical connections as they</w:t>
      </w:r>
      <w:r w:rsidRPr="008D340A">
        <w:rPr>
          <w:rFonts w:asciiTheme="majorHAnsi" w:eastAsia="Times New Roman" w:hAnsiTheme="majorHAnsi" w:cstheme="majorHAnsi"/>
          <w:bCs/>
          <w:color w:val="002060"/>
          <w:sz w:val="32"/>
          <w:szCs w:val="32"/>
          <w:shd w:val="clear" w:color="auto" w:fill="FFFFFF"/>
        </w:rPr>
        <w:t>:</w:t>
      </w:r>
    </w:p>
    <w:p w14:paraId="64A191DC" w14:textId="77777777" w:rsidR="008D340A" w:rsidRDefault="008D340A" w:rsidP="008D340A">
      <w:pPr>
        <w:numPr>
          <w:ilvl w:val="0"/>
          <w:numId w:val="36"/>
        </w:numPr>
        <w:spacing w:before="100" w:beforeAutospacing="1" w:after="100" w:afterAutospacing="1" w:line="240" w:lineRule="auto"/>
        <w:contextualSpacing/>
        <w:rPr>
          <w:rFonts w:eastAsia="Times New Roman" w:cstheme="minorHAnsi"/>
        </w:rPr>
      </w:pPr>
      <w:r>
        <w:rPr>
          <w:rFonts w:eastAsia="Times New Roman" w:cstheme="minorHAnsi"/>
        </w:rPr>
        <w:t xml:space="preserve">continuously reflect on and discuss their life experiences as they relate to the art and science of teaching. </w:t>
      </w:r>
    </w:p>
    <w:p w14:paraId="25658342" w14:textId="77777777" w:rsidR="008D340A" w:rsidRDefault="008D340A" w:rsidP="008D340A">
      <w:pPr>
        <w:numPr>
          <w:ilvl w:val="0"/>
          <w:numId w:val="36"/>
        </w:numPr>
        <w:spacing w:before="100" w:beforeAutospacing="1" w:after="100" w:afterAutospacing="1" w:line="240" w:lineRule="auto"/>
        <w:contextualSpacing/>
        <w:rPr>
          <w:rFonts w:eastAsia="Times New Roman" w:cstheme="minorHAnsi"/>
        </w:rPr>
      </w:pPr>
      <w:r>
        <w:rPr>
          <w:rFonts w:eastAsia="Times New Roman" w:cstheme="minorHAnsi"/>
        </w:rPr>
        <w:t xml:space="preserve">demonstrate effective interpersonal and written communication skills with families, students, colleagues, and communities. </w:t>
      </w:r>
    </w:p>
    <w:p w14:paraId="426948C1" w14:textId="77777777" w:rsidR="008D340A" w:rsidRDefault="008D340A" w:rsidP="008D340A">
      <w:pPr>
        <w:numPr>
          <w:ilvl w:val="0"/>
          <w:numId w:val="36"/>
        </w:numPr>
        <w:spacing w:before="100" w:beforeAutospacing="1" w:after="100" w:afterAutospacing="1" w:line="240" w:lineRule="auto"/>
        <w:rPr>
          <w:rFonts w:eastAsia="Times New Roman" w:cstheme="minorHAnsi"/>
        </w:rPr>
      </w:pPr>
      <w:r>
        <w:rPr>
          <w:rFonts w:eastAsia="Times New Roman" w:cstheme="minorHAnsi"/>
        </w:rPr>
        <w:t xml:space="preserve">intentionally consider how growth and development inform instructional practices. </w:t>
      </w:r>
    </w:p>
    <w:p w14:paraId="5C18DC6B" w14:textId="77777777" w:rsidR="008D340A" w:rsidRDefault="008D340A" w:rsidP="008D340A">
      <w:pPr>
        <w:numPr>
          <w:ilvl w:val="0"/>
          <w:numId w:val="36"/>
        </w:numPr>
        <w:spacing w:before="100" w:beforeAutospacing="1" w:after="100" w:afterAutospacing="1" w:line="240" w:lineRule="auto"/>
        <w:rPr>
          <w:rFonts w:eastAsia="Times New Roman" w:cstheme="minorHAnsi"/>
        </w:rPr>
      </w:pPr>
      <w:r>
        <w:rPr>
          <w:rFonts w:eastAsia="Times New Roman" w:cstheme="minorHAnsi"/>
        </w:rPr>
        <w:t xml:space="preserve">examine their own lived experiences and consider other people's perspectives and positions (similar or conflicting) as a basis for cooperating in a diverse world. </w:t>
      </w:r>
    </w:p>
    <w:p w14:paraId="40CCD993" w14:textId="77777777" w:rsidR="008D340A" w:rsidRDefault="008D340A" w:rsidP="008D340A">
      <w:pPr>
        <w:numPr>
          <w:ilvl w:val="0"/>
          <w:numId w:val="36"/>
        </w:numPr>
        <w:spacing w:before="100" w:beforeAutospacing="1" w:after="100" w:afterAutospacing="1" w:line="240" w:lineRule="auto"/>
        <w:rPr>
          <w:rFonts w:cstheme="minorHAnsi"/>
        </w:rPr>
      </w:pPr>
      <w:r>
        <w:rPr>
          <w:rFonts w:eastAsia="Times New Roman" w:cstheme="minorHAnsi"/>
        </w:rPr>
        <w:t>develop and sustain human relationships by being able to identify and adapt to the needs, values, expectations, and sensibilities of others.</w:t>
      </w:r>
    </w:p>
    <w:p w14:paraId="7E5FDD25" w14:textId="696F3468" w:rsidR="00882DFD" w:rsidRPr="008D340A" w:rsidRDefault="008D340A" w:rsidP="008D340A">
      <w:pPr>
        <w:numPr>
          <w:ilvl w:val="0"/>
          <w:numId w:val="36"/>
        </w:numPr>
        <w:spacing w:before="100" w:beforeAutospacing="1" w:after="100" w:afterAutospacing="1" w:line="240" w:lineRule="auto"/>
        <w:rPr>
          <w:rFonts w:cstheme="minorHAnsi"/>
        </w:rPr>
      </w:pPr>
      <w:r>
        <w:rPr>
          <w:rFonts w:cstheme="minorHAnsi"/>
        </w:rPr>
        <w:t xml:space="preserve">explore the integration of technology in instruction to support student learning. </w:t>
      </w:r>
      <w:r>
        <w:rPr>
          <w:rFonts w:asciiTheme="majorHAnsi" w:hAnsiTheme="majorHAnsi" w:cstheme="majorHAnsi"/>
          <w:sz w:val="20"/>
          <w:szCs w:val="20"/>
        </w:rPr>
        <w:t xml:space="preserve"> </w:t>
      </w:r>
    </w:p>
    <w:p w14:paraId="58AA9912" w14:textId="4D48D6A9" w:rsidR="00367265" w:rsidRPr="00A537D1" w:rsidRDefault="00367265" w:rsidP="00367265">
      <w:pPr>
        <w:shd w:val="clear" w:color="auto" w:fill="FFFFFF" w:themeFill="background1"/>
        <w:spacing w:line="240" w:lineRule="auto"/>
        <w:contextualSpacing/>
        <w:rPr>
          <w:color w:val="2F5496" w:themeColor="accent1" w:themeShade="BF"/>
          <w:sz w:val="28"/>
          <w:szCs w:val="28"/>
        </w:rPr>
      </w:pPr>
      <w:r w:rsidRPr="00963317">
        <w:rPr>
          <w:bCs/>
          <w:color w:val="2F5496" w:themeColor="accent1" w:themeShade="BF"/>
          <w:sz w:val="28"/>
          <w:szCs w:val="28"/>
        </w:rPr>
        <w:t>Graduation Requirements for an Associate of Arts (AA) degree in Teacher Education</w:t>
      </w:r>
    </w:p>
    <w:p w14:paraId="19C4B5D9" w14:textId="6FA32236" w:rsidR="00367265" w:rsidRDefault="00367265" w:rsidP="00367265">
      <w:pPr>
        <w:spacing w:before="100" w:beforeAutospacing="1" w:after="100" w:afterAutospacing="1" w:line="240" w:lineRule="auto"/>
        <w:contextualSpacing/>
        <w:rPr>
          <w:rFonts w:ascii="Times New Roman" w:eastAsia="Times New Roman" w:hAnsi="Times New Roman" w:cs="Times New Roman"/>
          <w:sz w:val="24"/>
          <w:szCs w:val="24"/>
        </w:rPr>
      </w:pPr>
      <w:r w:rsidRPr="00457339">
        <w:rPr>
          <w:rFonts w:ascii="Times New Roman" w:eastAsia="Times New Roman" w:hAnsi="Times New Roman" w:cs="Times New Roman"/>
          <w:sz w:val="24"/>
          <w:szCs w:val="24"/>
        </w:rPr>
        <w:t>The Education-Associate of Arts degree is designed to prepare students to transfer to a bachelor’s degree teacher education program in Idaho. The degree prepares students who are interested in teaching.</w:t>
      </w:r>
    </w:p>
    <w:p w14:paraId="11DDC7B1" w14:textId="77777777" w:rsidR="00882DFD" w:rsidRDefault="00367265" w:rsidP="00367265">
      <w:pPr>
        <w:spacing w:after="0"/>
        <w:rPr>
          <w:rFonts w:ascii="Times New Roman" w:eastAsia="Times New Roman" w:hAnsi="Times New Roman" w:cs="Times New Roman"/>
          <w:sz w:val="24"/>
          <w:szCs w:val="24"/>
        </w:rPr>
      </w:pPr>
      <w:r w:rsidRPr="00457339">
        <w:rPr>
          <w:rFonts w:ascii="Times New Roman" w:eastAsia="Times New Roman" w:hAnsi="Times New Roman" w:cs="Times New Roman"/>
          <w:sz w:val="24"/>
          <w:szCs w:val="24"/>
        </w:rPr>
        <w:t> </w:t>
      </w:r>
    </w:p>
    <w:p w14:paraId="5362FD2D" w14:textId="31302A67" w:rsidR="00A537D1" w:rsidRPr="00367265" w:rsidRDefault="00A537D1" w:rsidP="00367265">
      <w:pPr>
        <w:spacing w:before="100" w:beforeAutospacing="1" w:after="100" w:afterAutospacing="1" w:line="240" w:lineRule="auto"/>
        <w:rPr>
          <w:rFonts w:ascii="Times New Roman" w:eastAsia="Times New Roman" w:hAnsi="Times New Roman" w:cs="Times New Roman"/>
          <w:sz w:val="20"/>
          <w:szCs w:val="20"/>
        </w:rPr>
        <w:sectPr w:rsidR="00A537D1" w:rsidRPr="00367265" w:rsidSect="008D340A">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14:paraId="5470AE43" w14:textId="51162A85" w:rsidR="006E39D9" w:rsidRDefault="006E39D9" w:rsidP="00A537D1">
      <w:pPr>
        <w:shd w:val="clear" w:color="auto" w:fill="FFFFFF" w:themeFill="background1"/>
        <w:spacing w:line="240" w:lineRule="auto"/>
        <w:contextualSpacing/>
        <w:rPr>
          <w:bCs/>
          <w:color w:val="2F5496" w:themeColor="accent1" w:themeShade="BF"/>
          <w:sz w:val="28"/>
          <w:szCs w:val="28"/>
        </w:rPr>
        <w:sectPr w:rsidR="006E39D9" w:rsidSect="006E39D9">
          <w:pgSz w:w="12240" w:h="15840" w:code="1"/>
          <w:pgMar w:top="270" w:right="720" w:bottom="720" w:left="720" w:header="720" w:footer="720" w:gutter="0"/>
          <w:cols w:num="2" w:space="720"/>
          <w:docGrid w:linePitch="299"/>
        </w:sectPr>
      </w:pPr>
    </w:p>
    <w:p w14:paraId="0B023673" w14:textId="65C799AE" w:rsidR="005132B7" w:rsidRDefault="005132B7" w:rsidP="005132B7">
      <w:pPr>
        <w:spacing w:after="0"/>
        <w:rPr>
          <w:rFonts w:ascii="Times New Roman" w:eastAsia="Times New Roman" w:hAnsi="Times New Roman" w:cs="Times New Roman"/>
          <w:b/>
          <w:bCs/>
          <w:sz w:val="24"/>
          <w:szCs w:val="24"/>
        </w:rPr>
      </w:pPr>
    </w:p>
    <w:p w14:paraId="6F5DF9CC" w14:textId="00EB66AE" w:rsidR="002D6B0D" w:rsidRDefault="008D340A" w:rsidP="002D6B0D">
      <w:pPr>
        <w:spacing w:after="0"/>
        <w:ind w:left="120"/>
      </w:pPr>
      <w:r w:rsidRPr="00A72FE0">
        <w:rPr>
          <w:color w:val="2F5496" w:themeColor="accent1" w:themeShade="BF"/>
          <w:sz w:val="28"/>
          <w:szCs w:val="28"/>
        </w:rPr>
        <w:t>Grading and Evaluation</w:t>
      </w:r>
      <w:r>
        <w:t xml:space="preserve">: Call in and make other arrangements prior to an emergency. Students will still be subject to a 15% reduction in grade due to a late penalty. </w:t>
      </w:r>
      <w:r w:rsidRPr="4F0E002A">
        <w:rPr>
          <w:color w:val="FF0000"/>
        </w:rPr>
        <w:t xml:space="preserve">If there is no emergency, there is </w:t>
      </w:r>
      <w:r>
        <w:rPr>
          <w:color w:val="FF0000"/>
        </w:rPr>
        <w:t>no</w:t>
      </w:r>
      <w:r w:rsidRPr="4F0E002A">
        <w:rPr>
          <w:color w:val="FF0000"/>
        </w:rPr>
        <w:t xml:space="preserve"> make-up.</w:t>
      </w:r>
      <w:r>
        <w:rPr>
          <w:color w:val="FF0000"/>
        </w:rPr>
        <w:t xml:space="preserve">  </w:t>
      </w:r>
      <w:r w:rsidR="00C01C82">
        <w:rPr>
          <w:rFonts w:asciiTheme="majorHAnsi" w:hAnsiTheme="majorHAnsi" w:cstheme="majorHAnsi"/>
          <w:b/>
          <w:bCs/>
          <w:color w:val="FF0000"/>
          <w:sz w:val="24"/>
          <w:szCs w:val="24"/>
        </w:rPr>
        <w:t>Check your grade weekly and let me know immediately of any issues. Post grades in gradebook on Canvas and not in the comment section.</w:t>
      </w:r>
      <w:r w:rsidR="00C01C82">
        <w:rPr>
          <w:rFonts w:asciiTheme="majorHAnsi" w:hAnsiTheme="majorHAnsi" w:cstheme="majorHAnsi"/>
          <w:color w:val="FF0000"/>
          <w:sz w:val="24"/>
          <w:szCs w:val="24"/>
        </w:rPr>
        <w:t xml:space="preserve">  </w:t>
      </w:r>
      <w:r w:rsidRPr="4F0E002A">
        <w:t>Grade Scale</w:t>
      </w:r>
      <w:r>
        <w:t xml:space="preserve"> </w:t>
      </w:r>
      <w:r w:rsidR="002D6B0D">
        <w:rPr>
          <w:rFonts w:ascii="Cambria" w:hAnsi="Cambria"/>
          <w:color w:val="000000"/>
        </w:rPr>
        <w:t>Based on the 100% total listed above, letter grades will be assigned as follows:</w:t>
      </w: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3119"/>
        <w:gridCol w:w="3121"/>
        <w:gridCol w:w="4137"/>
      </w:tblGrid>
      <w:tr w:rsidR="002D6B0D" w14:paraId="3102B8C3" w14:textId="77777777" w:rsidTr="003115A8">
        <w:trPr>
          <w:trHeight w:val="330"/>
          <w:tblCellSpacing w:w="0" w:type="dxa"/>
        </w:trPr>
        <w:tc>
          <w:tcPr>
            <w:tcW w:w="4251" w:type="dxa"/>
            <w:tcMar>
              <w:top w:w="15" w:type="dxa"/>
              <w:left w:w="15" w:type="dxa"/>
              <w:bottom w:w="15" w:type="dxa"/>
              <w:right w:w="15" w:type="dxa"/>
            </w:tcMar>
          </w:tcPr>
          <w:p w14:paraId="034501FF" w14:textId="77777777" w:rsidR="002D6B0D" w:rsidRDefault="002D6B0D" w:rsidP="003115A8">
            <w:pPr>
              <w:spacing w:after="0"/>
              <w:ind w:left="135"/>
            </w:pPr>
            <w:r>
              <w:rPr>
                <w:rFonts w:ascii="Cambria" w:hAnsi="Cambria"/>
                <w:color w:val="000000"/>
              </w:rPr>
              <w:t>A: 90 points or above</w:t>
            </w:r>
          </w:p>
        </w:tc>
        <w:tc>
          <w:tcPr>
            <w:tcW w:w="4255" w:type="dxa"/>
            <w:tcBorders>
              <w:left w:val="single" w:sz="8" w:space="0" w:color="C1C7CD"/>
            </w:tcBorders>
            <w:tcMar>
              <w:top w:w="15" w:type="dxa"/>
              <w:left w:w="15" w:type="dxa"/>
              <w:bottom w:w="15" w:type="dxa"/>
              <w:right w:w="15" w:type="dxa"/>
            </w:tcMar>
          </w:tcPr>
          <w:p w14:paraId="096A42EC" w14:textId="77777777" w:rsidR="002D6B0D" w:rsidRDefault="002D6B0D" w:rsidP="003115A8">
            <w:pPr>
              <w:spacing w:after="0"/>
              <w:ind w:left="135"/>
            </w:pPr>
            <w:r>
              <w:rPr>
                <w:rFonts w:ascii="Cambria" w:hAnsi="Cambria"/>
                <w:color w:val="000000"/>
              </w:rPr>
              <w:t>B: 80 points to 89.9 points</w:t>
            </w:r>
          </w:p>
        </w:tc>
        <w:tc>
          <w:tcPr>
            <w:tcW w:w="5534" w:type="dxa"/>
            <w:tcBorders>
              <w:left w:val="single" w:sz="8" w:space="0" w:color="C1C7CD"/>
            </w:tcBorders>
            <w:tcMar>
              <w:top w:w="15" w:type="dxa"/>
              <w:left w:w="15" w:type="dxa"/>
              <w:bottom w:w="15" w:type="dxa"/>
              <w:right w:w="15" w:type="dxa"/>
            </w:tcMar>
          </w:tcPr>
          <w:p w14:paraId="4C95FC73" w14:textId="77777777" w:rsidR="002D6B0D" w:rsidRDefault="002D6B0D" w:rsidP="003115A8">
            <w:pPr>
              <w:spacing w:after="0"/>
              <w:ind w:left="135"/>
            </w:pPr>
            <w:r>
              <w:rPr>
                <w:rFonts w:ascii="Cambria" w:hAnsi="Cambria"/>
                <w:color w:val="000000"/>
              </w:rPr>
              <w:t>C: 70 points to 79.9 points</w:t>
            </w:r>
          </w:p>
        </w:tc>
      </w:tr>
      <w:tr w:rsidR="002D6B0D" w14:paraId="3AC82530" w14:textId="77777777" w:rsidTr="003115A8">
        <w:trPr>
          <w:trHeight w:val="345"/>
          <w:tblCellSpacing w:w="0" w:type="dxa"/>
        </w:trPr>
        <w:tc>
          <w:tcPr>
            <w:tcW w:w="4251" w:type="dxa"/>
            <w:tcBorders>
              <w:top w:val="single" w:sz="8" w:space="0" w:color="C1C7CD"/>
            </w:tcBorders>
            <w:tcMar>
              <w:top w:w="15" w:type="dxa"/>
              <w:left w:w="15" w:type="dxa"/>
              <w:bottom w:w="15" w:type="dxa"/>
              <w:right w:w="15" w:type="dxa"/>
            </w:tcMar>
          </w:tcPr>
          <w:p w14:paraId="5076D819" w14:textId="77777777" w:rsidR="002D6B0D" w:rsidRDefault="002D6B0D" w:rsidP="003115A8">
            <w:pPr>
              <w:spacing w:after="0"/>
              <w:ind w:left="135"/>
            </w:pPr>
            <w:r>
              <w:rPr>
                <w:rFonts w:ascii="Cambria" w:hAnsi="Cambria"/>
                <w:color w:val="000000"/>
              </w:rPr>
              <w:t>D: 60 points to 69.9 points</w:t>
            </w:r>
          </w:p>
        </w:tc>
        <w:tc>
          <w:tcPr>
            <w:tcW w:w="4255" w:type="dxa"/>
            <w:tcBorders>
              <w:top w:val="single" w:sz="8" w:space="0" w:color="C1C7CD"/>
              <w:left w:val="single" w:sz="8" w:space="0" w:color="C1C7CD"/>
            </w:tcBorders>
            <w:tcMar>
              <w:top w:w="15" w:type="dxa"/>
              <w:left w:w="15" w:type="dxa"/>
              <w:bottom w:w="15" w:type="dxa"/>
              <w:right w:w="15" w:type="dxa"/>
            </w:tcMar>
          </w:tcPr>
          <w:p w14:paraId="7A4D06F4" w14:textId="77777777" w:rsidR="002D6B0D" w:rsidRDefault="002D6B0D" w:rsidP="003115A8">
            <w:pPr>
              <w:spacing w:after="0"/>
              <w:ind w:left="135"/>
            </w:pPr>
            <w:r>
              <w:rPr>
                <w:rFonts w:ascii="Cambria" w:hAnsi="Cambria"/>
                <w:color w:val="000000"/>
              </w:rPr>
              <w:t>F: below 59.9 points</w:t>
            </w:r>
          </w:p>
        </w:tc>
        <w:tc>
          <w:tcPr>
            <w:tcW w:w="5534" w:type="dxa"/>
            <w:tcBorders>
              <w:top w:val="single" w:sz="8" w:space="0" w:color="C1C7CD"/>
              <w:left w:val="single" w:sz="8" w:space="0" w:color="C1C7CD"/>
            </w:tcBorders>
            <w:tcMar>
              <w:top w:w="15" w:type="dxa"/>
              <w:left w:w="15" w:type="dxa"/>
              <w:bottom w:w="15" w:type="dxa"/>
              <w:right w:w="15" w:type="dxa"/>
            </w:tcMar>
          </w:tcPr>
          <w:p w14:paraId="7810B09A" w14:textId="77777777" w:rsidR="002D6B0D" w:rsidRDefault="002D6B0D" w:rsidP="003115A8">
            <w:pPr>
              <w:spacing w:after="0"/>
              <w:ind w:left="135"/>
            </w:pPr>
            <w:r>
              <w:rPr>
                <w:rFonts w:ascii="Cambria" w:hAnsi="Cambria"/>
                <w:color w:val="000000"/>
              </w:rPr>
              <w:t>Divide the number correct by</w:t>
            </w:r>
          </w:p>
          <w:p w14:paraId="33540ECA" w14:textId="77777777" w:rsidR="002D6B0D" w:rsidRDefault="002D6B0D" w:rsidP="003115A8">
            <w:pPr>
              <w:spacing w:after="0"/>
              <w:ind w:left="135"/>
            </w:pPr>
            <w:r>
              <w:rPr>
                <w:rFonts w:ascii="Cambria" w:hAnsi="Cambria"/>
                <w:color w:val="000000"/>
              </w:rPr>
              <w:t>the total possible to get percentage</w:t>
            </w:r>
          </w:p>
        </w:tc>
      </w:tr>
    </w:tbl>
    <w:p w14:paraId="755B0034" w14:textId="77777777" w:rsidR="00367265" w:rsidRDefault="00367265" w:rsidP="005132B7">
      <w:pPr>
        <w:spacing w:after="0"/>
      </w:pPr>
    </w:p>
    <w:tbl>
      <w:tblPr>
        <w:tblW w:w="0" w:type="auto"/>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6"/>
        <w:gridCol w:w="961"/>
      </w:tblGrid>
      <w:tr w:rsidR="0096436F" w14:paraId="12C38EA9" w14:textId="77777777" w:rsidTr="00367265">
        <w:trPr>
          <w:trHeight w:val="330"/>
          <w:tblCellSpacing w:w="0" w:type="dxa"/>
        </w:trPr>
        <w:tc>
          <w:tcPr>
            <w:tcW w:w="9696" w:type="dxa"/>
            <w:tcMar>
              <w:top w:w="15" w:type="dxa"/>
              <w:left w:w="15" w:type="dxa"/>
              <w:bottom w:w="15" w:type="dxa"/>
              <w:right w:w="15" w:type="dxa"/>
            </w:tcMar>
          </w:tcPr>
          <w:p w14:paraId="3C602761" w14:textId="77777777" w:rsidR="0096436F" w:rsidRDefault="00D67FF8">
            <w:pPr>
              <w:spacing w:after="0"/>
              <w:ind w:left="135"/>
            </w:pPr>
            <w:r>
              <w:rPr>
                <w:rFonts w:ascii="Cambria" w:hAnsi="Cambria"/>
                <w:b/>
                <w:color w:val="000000"/>
              </w:rPr>
              <w:t>Assignments</w:t>
            </w:r>
          </w:p>
          <w:p w14:paraId="0D4554AE" w14:textId="77777777" w:rsidR="0096436F" w:rsidRDefault="00D67FF8">
            <w:pPr>
              <w:spacing w:after="0"/>
              <w:ind w:left="135"/>
            </w:pPr>
            <w:r>
              <w:rPr>
                <w:rFonts w:ascii="Cambria" w:hAnsi="Cambria"/>
                <w:color w:val="000000"/>
              </w:rPr>
              <w:t>(In and out of class activities such as writing, reading, experiments, works of art, multi-media production, case study, etc. to assist in learning skills and concepts.)</w:t>
            </w:r>
          </w:p>
        </w:tc>
        <w:tc>
          <w:tcPr>
            <w:tcW w:w="969" w:type="dxa"/>
            <w:tcMar>
              <w:top w:w="15" w:type="dxa"/>
              <w:left w:w="15" w:type="dxa"/>
              <w:bottom w:w="15" w:type="dxa"/>
              <w:right w:w="15" w:type="dxa"/>
            </w:tcMar>
          </w:tcPr>
          <w:p w14:paraId="085D1B22" w14:textId="38C524C5" w:rsidR="0096436F" w:rsidRDefault="00941079" w:rsidP="00941079">
            <w:pPr>
              <w:spacing w:after="0"/>
              <w:ind w:left="135"/>
              <w:jc w:val="center"/>
            </w:pPr>
            <w:r>
              <w:rPr>
                <w:rFonts w:ascii="Cambria" w:hAnsi="Cambria"/>
                <w:color w:val="000000"/>
              </w:rPr>
              <w:t>25</w:t>
            </w:r>
            <w:r w:rsidR="00D67FF8">
              <w:rPr>
                <w:rFonts w:ascii="Cambria" w:hAnsi="Cambria"/>
                <w:color w:val="000000"/>
              </w:rPr>
              <w:t>%</w:t>
            </w:r>
          </w:p>
        </w:tc>
      </w:tr>
      <w:tr w:rsidR="0096436F" w14:paraId="3A1DD865" w14:textId="77777777" w:rsidTr="00367265">
        <w:trPr>
          <w:trHeight w:val="345"/>
          <w:tblCellSpacing w:w="0" w:type="dxa"/>
        </w:trPr>
        <w:tc>
          <w:tcPr>
            <w:tcW w:w="9696" w:type="dxa"/>
            <w:tcMar>
              <w:top w:w="15" w:type="dxa"/>
              <w:left w:w="15" w:type="dxa"/>
              <w:bottom w:w="15" w:type="dxa"/>
              <w:right w:w="15" w:type="dxa"/>
            </w:tcMar>
          </w:tcPr>
          <w:p w14:paraId="0D81DA9E" w14:textId="77777777" w:rsidR="0096436F" w:rsidRDefault="00D67FF8">
            <w:pPr>
              <w:spacing w:after="0"/>
              <w:ind w:left="135"/>
            </w:pPr>
            <w:r>
              <w:rPr>
                <w:rFonts w:ascii="Cambria" w:hAnsi="Cambria"/>
                <w:b/>
                <w:color w:val="000000"/>
              </w:rPr>
              <w:t>Online Discussions</w:t>
            </w:r>
          </w:p>
          <w:p w14:paraId="4792EADE" w14:textId="77777777" w:rsidR="009D4F8B" w:rsidRDefault="00D67FF8" w:rsidP="009D4F8B">
            <w:pPr>
              <w:spacing w:after="0"/>
              <w:ind w:left="135"/>
              <w:rPr>
                <w:rFonts w:ascii="Cambria" w:hAnsi="Cambria"/>
                <w:b/>
                <w:color w:val="000000"/>
              </w:rPr>
            </w:pPr>
            <w:r>
              <w:rPr>
                <w:rFonts w:ascii="Cambria" w:hAnsi="Cambria"/>
                <w:color w:val="000000"/>
              </w:rPr>
              <w:t>(A digital space that enables multiple users to engage in conversation or debate with each other online.) Responsibility (On-line Postings/Assignments)</w:t>
            </w:r>
            <w:r w:rsidR="009D4F8B">
              <w:rPr>
                <w:rFonts w:ascii="Cambria" w:hAnsi="Cambria"/>
                <w:b/>
                <w:color w:val="000000"/>
              </w:rPr>
              <w:t xml:space="preserve"> </w:t>
            </w:r>
          </w:p>
          <w:p w14:paraId="6B0C291A" w14:textId="11FD903B" w:rsidR="009D4F8B" w:rsidRDefault="009D4F8B" w:rsidP="009D4F8B">
            <w:pPr>
              <w:spacing w:after="0"/>
              <w:ind w:left="135"/>
            </w:pPr>
            <w:r>
              <w:rPr>
                <w:rFonts w:ascii="Cambria" w:hAnsi="Cambria"/>
                <w:b/>
                <w:color w:val="000000"/>
              </w:rPr>
              <w:t>Class/Team Participation Project</w:t>
            </w:r>
          </w:p>
          <w:p w14:paraId="1E34B8FB" w14:textId="6A4932C5" w:rsidR="0096436F" w:rsidRDefault="009D4F8B" w:rsidP="009D4F8B">
            <w:pPr>
              <w:spacing w:after="0"/>
              <w:ind w:left="135"/>
            </w:pPr>
            <w:r>
              <w:rPr>
                <w:rFonts w:ascii="Cambria" w:hAnsi="Cambria"/>
                <w:color w:val="000000"/>
              </w:rPr>
              <w:t>Professionalism (Attendance, Participation, Punctuality)</w:t>
            </w:r>
          </w:p>
        </w:tc>
        <w:tc>
          <w:tcPr>
            <w:tcW w:w="969" w:type="dxa"/>
            <w:tcMar>
              <w:top w:w="15" w:type="dxa"/>
              <w:left w:w="15" w:type="dxa"/>
              <w:bottom w:w="15" w:type="dxa"/>
              <w:right w:w="15" w:type="dxa"/>
            </w:tcMar>
          </w:tcPr>
          <w:p w14:paraId="5FDBE51E" w14:textId="0BC444E8" w:rsidR="0096436F" w:rsidRDefault="00941079" w:rsidP="00941079">
            <w:pPr>
              <w:spacing w:after="0"/>
              <w:jc w:val="center"/>
            </w:pPr>
            <w:r>
              <w:rPr>
                <w:rFonts w:ascii="Cambria" w:hAnsi="Cambria"/>
                <w:color w:val="000000"/>
              </w:rPr>
              <w:t>25</w:t>
            </w:r>
            <w:r w:rsidR="00D67FF8">
              <w:rPr>
                <w:rFonts w:ascii="Cambria" w:hAnsi="Cambria"/>
                <w:color w:val="000000"/>
              </w:rPr>
              <w:t>%</w:t>
            </w:r>
          </w:p>
        </w:tc>
      </w:tr>
      <w:tr w:rsidR="0096436F" w14:paraId="42423E85" w14:textId="77777777" w:rsidTr="00367265">
        <w:trPr>
          <w:trHeight w:val="345"/>
          <w:tblCellSpacing w:w="0" w:type="dxa"/>
        </w:trPr>
        <w:tc>
          <w:tcPr>
            <w:tcW w:w="9696" w:type="dxa"/>
            <w:tcMar>
              <w:top w:w="15" w:type="dxa"/>
              <w:left w:w="15" w:type="dxa"/>
              <w:bottom w:w="15" w:type="dxa"/>
              <w:right w:w="15" w:type="dxa"/>
            </w:tcMar>
          </w:tcPr>
          <w:p w14:paraId="4C642551" w14:textId="1B3B268D" w:rsidR="0096436F" w:rsidRDefault="005132B7">
            <w:pPr>
              <w:spacing w:after="0"/>
              <w:ind w:left="135"/>
            </w:pPr>
            <w:r>
              <w:rPr>
                <w:rFonts w:ascii="Cambria" w:hAnsi="Cambria"/>
                <w:b/>
                <w:color w:val="000000"/>
              </w:rPr>
              <w:t xml:space="preserve">Capture Learning </w:t>
            </w:r>
          </w:p>
          <w:p w14:paraId="6E078A56" w14:textId="77777777" w:rsidR="0096436F" w:rsidRDefault="00D67FF8">
            <w:pPr>
              <w:spacing w:after="0"/>
              <w:ind w:left="135"/>
            </w:pPr>
            <w:r>
              <w:rPr>
                <w:rFonts w:ascii="Cambria" w:hAnsi="Cambria"/>
                <w:color w:val="000000"/>
              </w:rPr>
              <w:t>(A low stakes or non-graded questioning technique to assist students in retrieving information and to evaluate learning.)</w:t>
            </w:r>
          </w:p>
        </w:tc>
        <w:tc>
          <w:tcPr>
            <w:tcW w:w="969" w:type="dxa"/>
            <w:tcMar>
              <w:top w:w="15" w:type="dxa"/>
              <w:left w:w="15" w:type="dxa"/>
              <w:bottom w:w="15" w:type="dxa"/>
              <w:right w:w="15" w:type="dxa"/>
            </w:tcMar>
          </w:tcPr>
          <w:p w14:paraId="44C39B4C" w14:textId="7920FAAC" w:rsidR="0096436F" w:rsidRDefault="00941079" w:rsidP="00941079">
            <w:pPr>
              <w:spacing w:after="0"/>
              <w:ind w:left="135"/>
              <w:jc w:val="center"/>
            </w:pPr>
            <w:r>
              <w:rPr>
                <w:rFonts w:ascii="Cambria" w:hAnsi="Cambria"/>
                <w:color w:val="000000"/>
              </w:rPr>
              <w:t>25</w:t>
            </w:r>
            <w:r w:rsidR="00D67FF8">
              <w:rPr>
                <w:rFonts w:ascii="Cambria" w:hAnsi="Cambria"/>
                <w:color w:val="000000"/>
              </w:rPr>
              <w:t>%</w:t>
            </w:r>
          </w:p>
        </w:tc>
      </w:tr>
      <w:tr w:rsidR="0096436F" w14:paraId="0A717785" w14:textId="77777777" w:rsidTr="00367265">
        <w:trPr>
          <w:trHeight w:val="345"/>
          <w:tblCellSpacing w:w="0" w:type="dxa"/>
        </w:trPr>
        <w:tc>
          <w:tcPr>
            <w:tcW w:w="9696" w:type="dxa"/>
            <w:tcMar>
              <w:top w:w="15" w:type="dxa"/>
              <w:left w:w="15" w:type="dxa"/>
              <w:bottom w:w="15" w:type="dxa"/>
              <w:right w:w="15" w:type="dxa"/>
            </w:tcMar>
          </w:tcPr>
          <w:p w14:paraId="0B467D60" w14:textId="77777777" w:rsidR="0096436F" w:rsidRDefault="00293493">
            <w:pPr>
              <w:spacing w:after="0"/>
              <w:ind w:left="135"/>
            </w:pPr>
            <w:r w:rsidRPr="00293493">
              <w:rPr>
                <w:rFonts w:ascii="Arial" w:hAnsi="Arial" w:cs="Arial"/>
                <w:b/>
                <w:color w:val="000000"/>
              </w:rPr>
              <w:t>Wellness Project/ Micro-lesson Teaching Experience</w:t>
            </w:r>
            <w:r w:rsidRPr="00E874D1">
              <w:rPr>
                <w:rFonts w:ascii="Arial" w:hAnsi="Arial" w:cs="Arial"/>
                <w:color w:val="000000"/>
              </w:rPr>
              <w:t xml:space="preserve"> </w:t>
            </w:r>
          </w:p>
        </w:tc>
        <w:tc>
          <w:tcPr>
            <w:tcW w:w="969" w:type="dxa"/>
            <w:tcMar>
              <w:top w:w="15" w:type="dxa"/>
              <w:left w:w="15" w:type="dxa"/>
              <w:bottom w:w="15" w:type="dxa"/>
              <w:right w:w="15" w:type="dxa"/>
            </w:tcMar>
          </w:tcPr>
          <w:p w14:paraId="2B7B9F95" w14:textId="1172DD0F" w:rsidR="0096436F" w:rsidRDefault="00941079" w:rsidP="00941079">
            <w:pPr>
              <w:spacing w:after="0"/>
              <w:ind w:left="135"/>
              <w:jc w:val="center"/>
            </w:pPr>
            <w:r>
              <w:rPr>
                <w:rFonts w:ascii="Cambria" w:hAnsi="Cambria"/>
                <w:color w:val="000000"/>
              </w:rPr>
              <w:t>25</w:t>
            </w:r>
            <w:r w:rsidR="00D67FF8">
              <w:rPr>
                <w:rFonts w:ascii="Cambria" w:hAnsi="Cambria"/>
                <w:color w:val="000000"/>
              </w:rPr>
              <w:t>%</w:t>
            </w:r>
          </w:p>
        </w:tc>
      </w:tr>
      <w:tr w:rsidR="0096436F" w14:paraId="4956C0E7" w14:textId="77777777" w:rsidTr="00367265">
        <w:trPr>
          <w:trHeight w:val="345"/>
          <w:tblCellSpacing w:w="0" w:type="dxa"/>
        </w:trPr>
        <w:tc>
          <w:tcPr>
            <w:tcW w:w="9696" w:type="dxa"/>
            <w:tcMar>
              <w:top w:w="15" w:type="dxa"/>
              <w:left w:w="15" w:type="dxa"/>
              <w:bottom w:w="15" w:type="dxa"/>
              <w:right w:w="15" w:type="dxa"/>
            </w:tcMar>
          </w:tcPr>
          <w:p w14:paraId="3D672D29" w14:textId="77777777" w:rsidR="0096436F" w:rsidRDefault="00D67FF8">
            <w:pPr>
              <w:spacing w:after="0"/>
              <w:ind w:left="135"/>
            </w:pPr>
            <w:r>
              <w:rPr>
                <w:rFonts w:ascii="Cambria" w:hAnsi="Cambria"/>
                <w:color w:val="000000"/>
              </w:rPr>
              <w:t>Total</w:t>
            </w:r>
          </w:p>
        </w:tc>
        <w:tc>
          <w:tcPr>
            <w:tcW w:w="969" w:type="dxa"/>
            <w:tcMar>
              <w:top w:w="15" w:type="dxa"/>
              <w:left w:w="15" w:type="dxa"/>
              <w:bottom w:w="15" w:type="dxa"/>
              <w:right w:w="15" w:type="dxa"/>
            </w:tcMar>
          </w:tcPr>
          <w:p w14:paraId="6DECB103" w14:textId="77777777" w:rsidR="0096436F" w:rsidRDefault="00D67FF8" w:rsidP="00941079">
            <w:pPr>
              <w:spacing w:after="0"/>
              <w:ind w:left="135"/>
              <w:jc w:val="center"/>
            </w:pPr>
            <w:r>
              <w:rPr>
                <w:rFonts w:ascii="Cambria" w:hAnsi="Cambria"/>
                <w:color w:val="000000"/>
              </w:rPr>
              <w:t>100%</w:t>
            </w:r>
          </w:p>
        </w:tc>
      </w:tr>
    </w:tbl>
    <w:p w14:paraId="7096EF7F" w14:textId="77777777" w:rsidR="0096436F" w:rsidRDefault="0096436F" w:rsidP="006A35C2">
      <w:pPr>
        <w:spacing w:after="0"/>
      </w:pPr>
    </w:p>
    <w:p w14:paraId="75AE66AB" w14:textId="77777777" w:rsidR="0096436F" w:rsidRPr="00630DA1" w:rsidRDefault="00D67FF8">
      <w:pPr>
        <w:spacing w:after="0"/>
        <w:ind w:left="120"/>
        <w:rPr>
          <w:color w:val="2F5496" w:themeColor="accent1" w:themeShade="BF"/>
          <w:sz w:val="28"/>
          <w:szCs w:val="28"/>
        </w:rPr>
      </w:pPr>
      <w:r w:rsidRPr="00630DA1">
        <w:rPr>
          <w:rFonts w:ascii="Cambria" w:hAnsi="Cambria"/>
          <w:color w:val="2F5496" w:themeColor="accent1" w:themeShade="BF"/>
          <w:sz w:val="28"/>
          <w:szCs w:val="28"/>
        </w:rPr>
        <w:t>Course Expectations</w:t>
      </w:r>
    </w:p>
    <w:p w14:paraId="4C7ABF5C" w14:textId="18CC0981" w:rsidR="0096436F" w:rsidRDefault="00D67FF8">
      <w:pPr>
        <w:spacing w:after="0"/>
        <w:ind w:left="120"/>
      </w:pPr>
      <w:r>
        <w:rPr>
          <w:rFonts w:ascii="Cambria" w:hAnsi="Cambria"/>
          <w:b/>
          <w:color w:val="000000"/>
        </w:rPr>
        <w:t>ATTENDANCE POLICY</w:t>
      </w:r>
      <w:r w:rsidR="000A7770">
        <w:rPr>
          <w:rFonts w:ascii="Cambria" w:hAnsi="Cambria"/>
          <w:b/>
          <w:color w:val="000000"/>
        </w:rPr>
        <w:t xml:space="preserve"> AND MICRO TEACHING</w:t>
      </w:r>
      <w:r w:rsidR="00466ADE">
        <w:rPr>
          <w:rFonts w:ascii="Cambria" w:hAnsi="Cambria"/>
          <w:b/>
          <w:color w:val="000000"/>
        </w:rPr>
        <w:t xml:space="preserve"> </w:t>
      </w:r>
      <w:r>
        <w:rPr>
          <w:rFonts w:ascii="Cambria" w:hAnsi="Cambria"/>
          <w:b/>
          <w:color w:val="000000"/>
        </w:rPr>
        <w:t>____________</w:t>
      </w:r>
      <w:r w:rsidR="006B73E7">
        <w:rPr>
          <w:rFonts w:ascii="Cambria" w:hAnsi="Cambria"/>
          <w:b/>
          <w:color w:val="000000"/>
        </w:rPr>
        <w:t>____________________________</w:t>
      </w:r>
      <w:r>
        <w:rPr>
          <w:rFonts w:ascii="Cambria" w:hAnsi="Cambria"/>
          <w:b/>
          <w:color w:val="000000"/>
        </w:rPr>
        <w:t>___________</w:t>
      </w:r>
      <w:r w:rsidR="00630DA1">
        <w:rPr>
          <w:rFonts w:ascii="Cambria" w:hAnsi="Cambria"/>
          <w:b/>
          <w:color w:val="000000"/>
        </w:rPr>
        <w:t>Very Important!</w:t>
      </w:r>
    </w:p>
    <w:p w14:paraId="1B9C43BE" w14:textId="77777777" w:rsidR="00393DBF" w:rsidRDefault="00D67FF8" w:rsidP="00882DFD">
      <w:pPr>
        <w:spacing w:after="0"/>
        <w:ind w:left="120"/>
        <w:rPr>
          <w:rFonts w:ascii="Cambria" w:hAnsi="Cambria"/>
          <w:color w:val="000000"/>
        </w:rPr>
      </w:pPr>
      <w:r>
        <w:rPr>
          <w:rFonts w:ascii="Cambria" w:hAnsi="Cambria"/>
          <w:color w:val="000000"/>
        </w:rPr>
        <w:t>All programs have an attendance requirement to establish your habit of professionalism. For “Online” students, it is done through weekly assignments.</w:t>
      </w:r>
      <w:r w:rsidR="00882DFD">
        <w:rPr>
          <w:rFonts w:ascii="Cambria" w:hAnsi="Cambria"/>
          <w:color w:val="000000"/>
        </w:rPr>
        <w:t xml:space="preserve">  </w:t>
      </w:r>
    </w:p>
    <w:p w14:paraId="216DAD04" w14:textId="77777777" w:rsidR="00393DBF" w:rsidRDefault="00393DBF" w:rsidP="00882DFD">
      <w:pPr>
        <w:spacing w:after="0"/>
        <w:ind w:left="120"/>
        <w:rPr>
          <w:rFonts w:ascii="Cambria" w:hAnsi="Cambria"/>
          <w:color w:val="000000"/>
        </w:rPr>
      </w:pPr>
    </w:p>
    <w:p w14:paraId="07E9A61A" w14:textId="54DF9BED" w:rsidR="00ED0F14" w:rsidRPr="00882DFD" w:rsidRDefault="00ED0F14" w:rsidP="00882DFD">
      <w:pPr>
        <w:spacing w:after="0"/>
        <w:ind w:left="120"/>
        <w:rPr>
          <w:rFonts w:ascii="Cambria" w:hAnsi="Cambria"/>
          <w:color w:val="000000"/>
        </w:rPr>
      </w:pPr>
      <w:r w:rsidRPr="00882DFD">
        <w:rPr>
          <w:color w:val="2F5496" w:themeColor="accent1" w:themeShade="BF"/>
          <w:sz w:val="24"/>
          <w:szCs w:val="24"/>
        </w:rPr>
        <w:t>Attendance Verification for Financial Aid</w:t>
      </w:r>
      <w:r w:rsidR="00655C16">
        <w:rPr>
          <w:color w:val="2F5496" w:themeColor="accent1" w:themeShade="BF"/>
        </w:rPr>
        <w:t xml:space="preserve">: </w:t>
      </w:r>
      <w:r w:rsidRPr="006B73E7">
        <w:rPr>
          <w:rFonts w:ascii="Cambria" w:hAnsi="Cambria"/>
        </w:rPr>
        <w:t xml:space="preserve">Attendance Verification is submitted each semester. Your Federal Student Aid is based on your academic attendance and participation in an academically-related activity, see </w:t>
      </w:r>
      <w:hyperlink r:id="rId8" w:history="1">
        <w:r w:rsidRPr="006B73E7">
          <w:rPr>
            <w:rStyle w:val="Hyperlink"/>
            <w:rFonts w:ascii="Cambria" w:hAnsi="Cambria"/>
          </w:rPr>
          <w:t>csi.edu/financialAid</w:t>
        </w:r>
      </w:hyperlink>
      <w:r w:rsidRPr="006B73E7">
        <w:rPr>
          <w:rFonts w:ascii="Cambria" w:hAnsi="Cambria"/>
        </w:rPr>
        <w:t>.</w:t>
      </w:r>
    </w:p>
    <w:p w14:paraId="62F6B4F5" w14:textId="0A76F248" w:rsidR="00EB243D" w:rsidRDefault="00EB243D" w:rsidP="00F00CD2">
      <w:pPr>
        <w:spacing w:after="0"/>
      </w:pPr>
    </w:p>
    <w:p w14:paraId="3086812D" w14:textId="77777777" w:rsidR="0096436F" w:rsidRDefault="00D67FF8" w:rsidP="00882DFD">
      <w:pPr>
        <w:spacing w:after="0"/>
      </w:pPr>
      <w:r>
        <w:rPr>
          <w:rFonts w:ascii="Cambria" w:hAnsi="Cambria"/>
          <w:b/>
          <w:color w:val="000000"/>
        </w:rPr>
        <w:t>LATE POLICY_________________________________________________________________________</w:t>
      </w:r>
    </w:p>
    <w:p w14:paraId="36BCC841" w14:textId="08EA04F2" w:rsidR="00C60B8B" w:rsidRPr="00066176" w:rsidRDefault="00C60B8B" w:rsidP="00882DFD">
      <w:pPr>
        <w:spacing w:line="240" w:lineRule="auto"/>
        <w:contextualSpacing/>
        <w:rPr>
          <w:b/>
          <w:bCs/>
          <w:sz w:val="24"/>
          <w:szCs w:val="24"/>
        </w:rPr>
      </w:pPr>
      <w:r w:rsidRPr="00C81976">
        <w:rPr>
          <w:b/>
          <w:bCs/>
          <w:sz w:val="24"/>
          <w:szCs w:val="24"/>
        </w:rPr>
        <w:t>Acknowledge and adhere to due dates for all assignments:</w:t>
      </w:r>
      <w:r w:rsidR="00066176">
        <w:rPr>
          <w:b/>
          <w:bCs/>
          <w:sz w:val="24"/>
          <w:szCs w:val="24"/>
        </w:rPr>
        <w:t xml:space="preserve"> </w:t>
      </w:r>
      <w:r w:rsidRPr="00066176">
        <w:rPr>
          <w:b/>
          <w:bCs/>
          <w:sz w:val="20"/>
          <w:szCs w:val="20"/>
        </w:rPr>
        <w:t xml:space="preserve">Papers </w:t>
      </w:r>
      <w:r w:rsidR="00466ADE">
        <w:rPr>
          <w:b/>
          <w:bCs/>
          <w:sz w:val="20"/>
          <w:szCs w:val="20"/>
        </w:rPr>
        <w:t>posted</w:t>
      </w:r>
      <w:r w:rsidRPr="00066176">
        <w:rPr>
          <w:b/>
          <w:bCs/>
          <w:sz w:val="20"/>
          <w:szCs w:val="20"/>
        </w:rPr>
        <w:t xml:space="preserve"> after assigned </w:t>
      </w:r>
      <w:r w:rsidR="00466ADE">
        <w:rPr>
          <w:b/>
          <w:bCs/>
          <w:sz w:val="20"/>
          <w:szCs w:val="20"/>
        </w:rPr>
        <w:t>date</w:t>
      </w:r>
      <w:r w:rsidRPr="00066176">
        <w:rPr>
          <w:b/>
          <w:bCs/>
          <w:sz w:val="20"/>
          <w:szCs w:val="20"/>
        </w:rPr>
        <w:t xml:space="preserve">, </w:t>
      </w:r>
      <w:r w:rsidRPr="00066176">
        <w:rPr>
          <w:sz w:val="20"/>
          <w:szCs w:val="20"/>
        </w:rPr>
        <w:t xml:space="preserve">late papers and tests will receive an automatic reduction of 10% the first day late and </w:t>
      </w:r>
      <w:r w:rsidRPr="00066176">
        <w:rPr>
          <w:b/>
          <w:bCs/>
          <w:sz w:val="20"/>
          <w:szCs w:val="20"/>
        </w:rPr>
        <w:t>will not</w:t>
      </w:r>
      <w:r w:rsidRPr="00066176">
        <w:rPr>
          <w:sz w:val="20"/>
          <w:szCs w:val="20"/>
        </w:rPr>
        <w:t xml:space="preserve"> be accepted </w:t>
      </w:r>
      <w:r w:rsidRPr="00066176">
        <w:rPr>
          <w:b/>
          <w:bCs/>
          <w:sz w:val="20"/>
          <w:szCs w:val="20"/>
        </w:rPr>
        <w:t>two weeks</w:t>
      </w:r>
      <w:r w:rsidRPr="00066176">
        <w:rPr>
          <w:sz w:val="20"/>
          <w:szCs w:val="20"/>
        </w:rPr>
        <w:t xml:space="preserve"> after due date. </w:t>
      </w:r>
      <w:r w:rsidRPr="00066176">
        <w:rPr>
          <w:color w:val="FF0000"/>
          <w:sz w:val="20"/>
          <w:szCs w:val="20"/>
        </w:rPr>
        <w:t xml:space="preserve">End of the term is the Friday before finals. </w:t>
      </w:r>
      <w:r w:rsidRPr="00066176">
        <w:rPr>
          <w:b/>
          <w:bCs/>
          <w:color w:val="FF0000"/>
          <w:sz w:val="20"/>
          <w:szCs w:val="20"/>
        </w:rPr>
        <w:t>No assignments will be accepted during finals week</w:t>
      </w:r>
      <w:r w:rsidRPr="00066176">
        <w:rPr>
          <w:color w:val="FF0000"/>
          <w:sz w:val="20"/>
          <w:szCs w:val="20"/>
        </w:rPr>
        <w:t xml:space="preserve">. Final’s Week is reserved for the final project only. </w:t>
      </w:r>
      <w:r w:rsidR="00066176">
        <w:rPr>
          <w:b/>
          <w:bCs/>
          <w:sz w:val="24"/>
          <w:szCs w:val="24"/>
        </w:rPr>
        <w:t xml:space="preserve"> </w:t>
      </w:r>
      <w:r w:rsidRPr="00066176">
        <w:rPr>
          <w:color w:val="FF0000"/>
          <w:sz w:val="20"/>
          <w:szCs w:val="20"/>
        </w:rPr>
        <w:t>Changes in course content may be made by the instructor which you will be responsible for, so make sure you attend daily or check the on-line “Home Page” regularly.</w:t>
      </w:r>
    </w:p>
    <w:p w14:paraId="03EDA6C7" w14:textId="785DB275" w:rsidR="0096436F" w:rsidRPr="00630DA1" w:rsidRDefault="00D67FF8" w:rsidP="00655C16">
      <w:pPr>
        <w:pStyle w:val="Heading1"/>
        <w:spacing w:after="0" w:line="240" w:lineRule="auto"/>
        <w:contextualSpacing/>
        <w:rPr>
          <w:b w:val="0"/>
        </w:rPr>
      </w:pPr>
      <w:r w:rsidRPr="00630DA1">
        <w:rPr>
          <w:rFonts w:ascii="Cambria" w:hAnsi="Cambria"/>
          <w:b w:val="0"/>
        </w:rPr>
        <w:t xml:space="preserve">Student Responsibilities for Learning </w:t>
      </w:r>
    </w:p>
    <w:p w14:paraId="32BF9F28" w14:textId="1028AB32" w:rsidR="00A34E76" w:rsidRPr="00066176" w:rsidRDefault="006B73E7" w:rsidP="00066176">
      <w:pPr>
        <w:spacing w:after="160" w:line="259" w:lineRule="auto"/>
        <w:rPr>
          <w:sz w:val="20"/>
          <w:szCs w:val="20"/>
        </w:rPr>
      </w:pPr>
      <w:r>
        <w:rPr>
          <w:sz w:val="20"/>
          <w:szCs w:val="20"/>
        </w:rPr>
        <w:t>Visit web site</w:t>
      </w:r>
      <w:r w:rsidR="00A34E76" w:rsidRPr="00066176">
        <w:rPr>
          <w:sz w:val="20"/>
          <w:szCs w:val="20"/>
        </w:rPr>
        <w:t xml:space="preserve"> regularly</w:t>
      </w:r>
      <w:r>
        <w:rPr>
          <w:sz w:val="20"/>
          <w:szCs w:val="20"/>
        </w:rPr>
        <w:t xml:space="preserve"> </w:t>
      </w:r>
      <w:r w:rsidR="00A34E76" w:rsidRPr="00066176">
        <w:rPr>
          <w:sz w:val="20"/>
          <w:szCs w:val="20"/>
        </w:rPr>
        <w:t>and be ready to actively engage in the class.</w:t>
      </w:r>
      <w:r w:rsidR="00066176">
        <w:rPr>
          <w:sz w:val="20"/>
          <w:szCs w:val="20"/>
        </w:rPr>
        <w:t xml:space="preserve"> </w:t>
      </w:r>
      <w:r w:rsidR="00A34E76" w:rsidRPr="00066176">
        <w:rPr>
          <w:sz w:val="20"/>
          <w:szCs w:val="20"/>
        </w:rPr>
        <w:t>Turn in work reflecting your time, effort, and understanding.</w:t>
      </w:r>
      <w:r w:rsidR="00066176">
        <w:rPr>
          <w:sz w:val="20"/>
          <w:szCs w:val="20"/>
        </w:rPr>
        <w:t xml:space="preserve"> </w:t>
      </w:r>
      <w:r w:rsidR="00A34E76" w:rsidRPr="00066176">
        <w:rPr>
          <w:sz w:val="20"/>
          <w:szCs w:val="20"/>
        </w:rPr>
        <w:t xml:space="preserve">All work submitted is to be a representation of an individual’s own ideas, concepts, and understanding. Violations of academic integrity </w:t>
      </w:r>
      <w:r w:rsidR="00A34E76" w:rsidRPr="00066176">
        <w:rPr>
          <w:b/>
          <w:bCs/>
          <w:sz w:val="20"/>
          <w:szCs w:val="20"/>
        </w:rPr>
        <w:t xml:space="preserve">will </w:t>
      </w:r>
      <w:r w:rsidR="00A34E76" w:rsidRPr="00066176">
        <w:rPr>
          <w:sz w:val="20"/>
          <w:szCs w:val="20"/>
        </w:rPr>
        <w:t xml:space="preserve">result in failure of the assignment, failure in the class, and/or </w:t>
      </w:r>
      <w:r w:rsidR="00A34E76" w:rsidRPr="00066176">
        <w:rPr>
          <w:b/>
          <w:bCs/>
          <w:i/>
          <w:iCs/>
          <w:sz w:val="20"/>
          <w:szCs w:val="20"/>
        </w:rPr>
        <w:t>dismissal from the program</w:t>
      </w:r>
      <w:r w:rsidR="00A34E76" w:rsidRPr="00066176">
        <w:rPr>
          <w:sz w:val="20"/>
          <w:szCs w:val="20"/>
        </w:rPr>
        <w:t>. Dishonesty practices will be reported to a department committee for consultation/review/disciplinary action.</w:t>
      </w:r>
    </w:p>
    <w:p w14:paraId="3545C640" w14:textId="4F85D9BB" w:rsidR="00630DA1" w:rsidRPr="00066176" w:rsidRDefault="006B73E7" w:rsidP="00066176">
      <w:pPr>
        <w:spacing w:after="160" w:line="259" w:lineRule="auto"/>
        <w:rPr>
          <w:sz w:val="20"/>
          <w:szCs w:val="20"/>
        </w:rPr>
      </w:pPr>
      <w:r>
        <w:rPr>
          <w:sz w:val="20"/>
          <w:szCs w:val="20"/>
        </w:rPr>
        <w:lastRenderedPageBreak/>
        <w:t>Web c</w:t>
      </w:r>
      <w:r w:rsidR="00A34E76" w:rsidRPr="00066176">
        <w:rPr>
          <w:sz w:val="20"/>
          <w:szCs w:val="20"/>
        </w:rPr>
        <w:t xml:space="preserve">lassroom behavior is to be appropriate to a positive learning environment.  You should treat all class members with respect and be thoughtful in your own contributions to the class.  You will receive one warning concerning inappropriate behavior; if the behavior persists, the matter will be referred to student services for college discipline.  If there is a problem in the class, please let me know: </w:t>
      </w:r>
      <w:hyperlink r:id="rId9">
        <w:r w:rsidR="00A34E76" w:rsidRPr="00066176">
          <w:rPr>
            <w:rStyle w:val="Hyperlink"/>
            <w:sz w:val="20"/>
            <w:szCs w:val="20"/>
          </w:rPr>
          <w:t>http://www.csi.edu/StudentHandbook/pdf/StudentCodeOfConduct.pdf</w:t>
        </w:r>
      </w:hyperlink>
      <w:r w:rsidR="00A34E76" w:rsidRPr="00066176">
        <w:rPr>
          <w:sz w:val="20"/>
          <w:szCs w:val="20"/>
        </w:rPr>
        <w:t>.</w:t>
      </w:r>
    </w:p>
    <w:p w14:paraId="4B4FFACE" w14:textId="209FEC46" w:rsidR="00066176" w:rsidRDefault="00630DA1" w:rsidP="006B73E7">
      <w:pPr>
        <w:spacing w:after="0"/>
        <w:rPr>
          <w:rFonts w:ascii="Cambria" w:hAnsi="Cambria"/>
          <w:color w:val="0070C0"/>
          <w:sz w:val="28"/>
          <w:szCs w:val="28"/>
        </w:rPr>
      </w:pPr>
      <w:r w:rsidRPr="26B7C80F">
        <w:rPr>
          <w:rFonts w:ascii="Cambria" w:hAnsi="Cambria"/>
          <w:color w:val="0070C0"/>
          <w:sz w:val="28"/>
          <w:szCs w:val="28"/>
        </w:rPr>
        <w:t xml:space="preserve">Faculty Responsibilities for Teaching </w:t>
      </w:r>
    </w:p>
    <w:p w14:paraId="18E9498E" w14:textId="77777777" w:rsidR="00A34E76" w:rsidRPr="00A63ADC" w:rsidRDefault="00A34E76" w:rsidP="00066176">
      <w:pPr>
        <w:spacing w:after="0" w:line="240" w:lineRule="auto"/>
        <w:rPr>
          <w:sz w:val="20"/>
          <w:szCs w:val="20"/>
        </w:rPr>
      </w:pPr>
      <w:r w:rsidRPr="00A63ADC">
        <w:rPr>
          <w:sz w:val="20"/>
          <w:szCs w:val="20"/>
        </w:rPr>
        <w:t xml:space="preserve">All grades are final and </w:t>
      </w:r>
      <w:r w:rsidRPr="00A63ADC">
        <w:rPr>
          <w:b/>
          <w:bCs/>
          <w:i/>
          <w:iCs/>
          <w:sz w:val="20"/>
          <w:szCs w:val="20"/>
        </w:rPr>
        <w:t>will not</w:t>
      </w:r>
      <w:r w:rsidRPr="00A63ADC">
        <w:rPr>
          <w:sz w:val="20"/>
          <w:szCs w:val="20"/>
        </w:rPr>
        <w:t xml:space="preserve"> be discussed in class at any time. Please make an appointment to discuss grades in my office.</w:t>
      </w:r>
    </w:p>
    <w:p w14:paraId="70F7A468" w14:textId="46720E6B" w:rsidR="00A34E76" w:rsidRPr="00A63ADC" w:rsidRDefault="00A34E76" w:rsidP="00066176">
      <w:pPr>
        <w:spacing w:after="0" w:line="240" w:lineRule="auto"/>
        <w:rPr>
          <w:sz w:val="20"/>
          <w:szCs w:val="20"/>
        </w:rPr>
      </w:pPr>
      <w:r w:rsidRPr="00A63ADC">
        <w:rPr>
          <w:sz w:val="20"/>
          <w:szCs w:val="20"/>
        </w:rPr>
        <w:t xml:space="preserve">Essay papers will be handed back </w:t>
      </w:r>
      <w:r w:rsidR="006B73E7">
        <w:rPr>
          <w:sz w:val="20"/>
          <w:szCs w:val="20"/>
        </w:rPr>
        <w:t xml:space="preserve">or posted </w:t>
      </w:r>
      <w:r w:rsidRPr="00A63ADC">
        <w:rPr>
          <w:b/>
          <w:bCs/>
          <w:i/>
          <w:iCs/>
          <w:sz w:val="20"/>
          <w:szCs w:val="20"/>
        </w:rPr>
        <w:t>2-3 weeks</w:t>
      </w:r>
      <w:r w:rsidRPr="00A63ADC">
        <w:rPr>
          <w:sz w:val="20"/>
          <w:szCs w:val="20"/>
        </w:rPr>
        <w:t xml:space="preserve"> after due date.</w:t>
      </w:r>
      <w:r w:rsidR="00066176">
        <w:rPr>
          <w:sz w:val="20"/>
          <w:szCs w:val="20"/>
        </w:rPr>
        <w:t xml:space="preserve"> </w:t>
      </w:r>
      <w:r w:rsidRPr="00A63ADC">
        <w:rPr>
          <w:sz w:val="20"/>
          <w:szCs w:val="20"/>
        </w:rPr>
        <w:t xml:space="preserve">All other papers will be returned </w:t>
      </w:r>
      <w:r w:rsidRPr="00A63ADC">
        <w:rPr>
          <w:b/>
          <w:bCs/>
          <w:sz w:val="20"/>
          <w:szCs w:val="20"/>
        </w:rPr>
        <w:t>within four days.</w:t>
      </w:r>
      <w:r w:rsidR="00066176">
        <w:rPr>
          <w:sz w:val="20"/>
          <w:szCs w:val="20"/>
        </w:rPr>
        <w:t xml:space="preserve"> </w:t>
      </w:r>
    </w:p>
    <w:p w14:paraId="5E77B330" w14:textId="77777777" w:rsidR="00630DA1" w:rsidRPr="00423E33" w:rsidRDefault="00630DA1" w:rsidP="00630DA1">
      <w:pPr>
        <w:spacing w:after="0"/>
        <w:ind w:left="120"/>
        <w:rPr>
          <w:sz w:val="20"/>
          <w:szCs w:val="20"/>
        </w:rPr>
      </w:pPr>
      <w:r w:rsidRPr="00423E33">
        <w:rPr>
          <w:rFonts w:ascii="Cambria" w:hAnsi="Cambria"/>
          <w:color w:val="2F5496" w:themeColor="accent1" w:themeShade="BF"/>
          <w:sz w:val="20"/>
          <w:szCs w:val="20"/>
        </w:rPr>
        <w:t xml:space="preserve">Course Details </w:t>
      </w:r>
      <w:r w:rsidRPr="00423E33">
        <w:rPr>
          <w:rFonts w:ascii="Cambria" w:hAnsi="Cambria"/>
          <w:b/>
          <w:color w:val="2F5496" w:themeColor="accent1" w:themeShade="BF"/>
          <w:sz w:val="20"/>
          <w:szCs w:val="20"/>
        </w:rPr>
        <w:t>Student Support</w:t>
      </w:r>
      <w:r w:rsidRPr="00423E33">
        <w:rPr>
          <w:rFonts w:ascii="Cambria" w:hAnsi="Cambria"/>
          <w:b/>
          <w:color w:val="000000"/>
          <w:sz w:val="20"/>
          <w:szCs w:val="20"/>
        </w:rPr>
        <w:t>:__________________________________________________</w:t>
      </w:r>
    </w:p>
    <w:p w14:paraId="312212CD" w14:textId="77777777" w:rsidR="00630DA1" w:rsidRPr="00423E33" w:rsidRDefault="00630DA1" w:rsidP="00630DA1">
      <w:pPr>
        <w:numPr>
          <w:ilvl w:val="0"/>
          <w:numId w:val="13"/>
        </w:numPr>
        <w:spacing w:after="0"/>
        <w:rPr>
          <w:sz w:val="20"/>
          <w:szCs w:val="20"/>
        </w:rPr>
      </w:pPr>
      <w:r w:rsidRPr="00423E33">
        <w:rPr>
          <w:rFonts w:ascii="Cambria" w:hAnsi="Cambria"/>
          <w:color w:val="000000"/>
          <w:sz w:val="20"/>
          <w:szCs w:val="20"/>
        </w:rPr>
        <w:t xml:space="preserve">Final Exam Schedule: </w:t>
      </w:r>
      <w:hyperlink r:id="rId10">
        <w:r w:rsidRPr="00423E33">
          <w:rPr>
            <w:rFonts w:ascii="Cambria" w:hAnsi="Cambria"/>
            <w:color w:val="0000FF"/>
            <w:sz w:val="20"/>
            <w:szCs w:val="20"/>
            <w:u w:val="single"/>
          </w:rPr>
          <w:t>http://www.csi.edu/currentStudents_/eagleInfo/finalExamSchedule.html</w:t>
        </w:r>
      </w:hyperlink>
    </w:p>
    <w:p w14:paraId="03381E90" w14:textId="77777777" w:rsidR="00630DA1" w:rsidRPr="00423E33" w:rsidRDefault="00630DA1" w:rsidP="00630DA1">
      <w:pPr>
        <w:numPr>
          <w:ilvl w:val="0"/>
          <w:numId w:val="13"/>
        </w:numPr>
        <w:spacing w:after="0"/>
        <w:rPr>
          <w:sz w:val="20"/>
          <w:szCs w:val="20"/>
        </w:rPr>
      </w:pPr>
      <w:r w:rsidRPr="00423E33">
        <w:rPr>
          <w:rFonts w:ascii="Cambria" w:hAnsi="Cambria"/>
          <w:color w:val="000000"/>
          <w:sz w:val="20"/>
          <w:szCs w:val="20"/>
        </w:rPr>
        <w:t xml:space="preserve">Tutoring: </w:t>
      </w:r>
      <w:hyperlink r:id="rId11">
        <w:r w:rsidRPr="00423E33">
          <w:rPr>
            <w:rFonts w:ascii="Cambria" w:hAnsi="Cambria"/>
            <w:color w:val="0000FF"/>
            <w:sz w:val="20"/>
            <w:szCs w:val="20"/>
            <w:u w:val="single"/>
          </w:rPr>
          <w:t>http://www.csi.edu/ip/adc/lap/index.htm</w:t>
        </w:r>
      </w:hyperlink>
    </w:p>
    <w:p w14:paraId="4FD69F44" w14:textId="763CD543" w:rsidR="00630DA1" w:rsidRPr="00423E33" w:rsidRDefault="00630DA1" w:rsidP="00CB5FC4">
      <w:pPr>
        <w:numPr>
          <w:ilvl w:val="0"/>
          <w:numId w:val="13"/>
        </w:numPr>
        <w:spacing w:after="0"/>
        <w:rPr>
          <w:sz w:val="20"/>
          <w:szCs w:val="20"/>
        </w:rPr>
      </w:pPr>
      <w:r w:rsidRPr="00423E33">
        <w:rPr>
          <w:rFonts w:ascii="Cambria" w:hAnsi="Cambria"/>
          <w:color w:val="000000"/>
          <w:sz w:val="20"/>
          <w:szCs w:val="20"/>
        </w:rPr>
        <w:t xml:space="preserve">Testing Center: </w:t>
      </w:r>
      <w:hyperlink r:id="rId12">
        <w:r w:rsidRPr="00423E33">
          <w:rPr>
            <w:rFonts w:ascii="Cambria" w:hAnsi="Cambria"/>
            <w:color w:val="0000FF"/>
            <w:sz w:val="20"/>
            <w:szCs w:val="20"/>
            <w:u w:val="single"/>
          </w:rPr>
          <w:t>http://www.csi.edu/ip/adc/testing/</w:t>
        </w:r>
      </w:hyperlink>
    </w:p>
    <w:p w14:paraId="1561986E" w14:textId="0CCB7459" w:rsidR="00A34E76" w:rsidRDefault="00A34E76">
      <w:pPr>
        <w:rPr>
          <w:rFonts w:ascii="Arial" w:eastAsia="Arial" w:hAnsi="Arial" w:cs="Arial"/>
          <w:b/>
          <w:bCs/>
          <w:color w:val="000000" w:themeColor="text1"/>
        </w:rPr>
      </w:pPr>
    </w:p>
    <w:p w14:paraId="743B385F" w14:textId="1EEE7DA3" w:rsidR="00A34E76" w:rsidRDefault="00A34E76">
      <w:pPr>
        <w:rPr>
          <w:rFonts w:ascii="Arial" w:eastAsia="Arial" w:hAnsi="Arial" w:cs="Arial"/>
          <w:b/>
          <w:bCs/>
          <w:color w:val="000000" w:themeColor="text1"/>
        </w:rPr>
      </w:pPr>
      <w:r>
        <w:rPr>
          <w:rFonts w:ascii="Calibri" w:eastAsia="Calibri" w:hAnsi="Calibri" w:cs="Calibri"/>
          <w:b/>
          <w:bCs/>
          <w:sz w:val="24"/>
          <w:szCs w:val="24"/>
        </w:rPr>
        <w:t>_______</w:t>
      </w:r>
      <w:r w:rsidRPr="009B2681">
        <w:rPr>
          <w:rFonts w:ascii="Calibri" w:eastAsia="Calibri" w:hAnsi="Calibri" w:cs="Calibri"/>
          <w:b/>
          <w:bCs/>
          <w:sz w:val="24"/>
          <w:szCs w:val="24"/>
        </w:rPr>
        <w:t>__________________</w:t>
      </w:r>
      <w:r>
        <w:rPr>
          <w:rFonts w:ascii="Calibri" w:eastAsia="Calibri" w:hAnsi="Calibri" w:cs="Calibri"/>
          <w:b/>
          <w:bCs/>
          <w:sz w:val="24"/>
          <w:szCs w:val="24"/>
        </w:rPr>
        <w:softHyphen/>
      </w:r>
      <w:r>
        <w:rPr>
          <w:rFonts w:ascii="Calibri" w:eastAsia="Calibri" w:hAnsi="Calibri" w:cs="Calibri"/>
          <w:b/>
          <w:bCs/>
          <w:sz w:val="24"/>
          <w:szCs w:val="24"/>
        </w:rPr>
        <w:softHyphen/>
      </w:r>
      <w:r>
        <w:rPr>
          <w:rFonts w:ascii="Calibri" w:eastAsia="Calibri" w:hAnsi="Calibri" w:cs="Calibri"/>
          <w:b/>
          <w:bCs/>
          <w:sz w:val="24"/>
          <w:szCs w:val="24"/>
        </w:rPr>
        <w:softHyphen/>
      </w:r>
      <w:r>
        <w:rPr>
          <w:rFonts w:ascii="Calibri" w:eastAsia="Calibri" w:hAnsi="Calibri" w:cs="Calibri"/>
          <w:b/>
          <w:bCs/>
          <w:sz w:val="24"/>
          <w:szCs w:val="24"/>
        </w:rPr>
        <w:softHyphen/>
      </w:r>
      <w:r w:rsidRPr="009B2681">
        <w:rPr>
          <w:rFonts w:ascii="Calibri" w:eastAsia="Calibri" w:hAnsi="Calibri" w:cs="Calibri"/>
          <w:b/>
          <w:bCs/>
          <w:sz w:val="24"/>
          <w:szCs w:val="24"/>
        </w:rPr>
        <w:t>______</w:t>
      </w:r>
      <w:r>
        <w:rPr>
          <w:rFonts w:ascii="Calibri" w:eastAsia="Calibri" w:hAnsi="Calibri" w:cs="Calibri"/>
          <w:b/>
          <w:bCs/>
          <w:sz w:val="24"/>
          <w:szCs w:val="24"/>
        </w:rPr>
        <w:softHyphen/>
      </w:r>
      <w:r>
        <w:rPr>
          <w:rFonts w:ascii="Calibri" w:eastAsia="Calibri" w:hAnsi="Calibri" w:cs="Calibri"/>
          <w:b/>
          <w:bCs/>
          <w:sz w:val="24"/>
          <w:szCs w:val="24"/>
        </w:rPr>
        <w:softHyphen/>
      </w:r>
      <w:r>
        <w:rPr>
          <w:rFonts w:ascii="Calibri" w:eastAsia="Calibri" w:hAnsi="Calibri" w:cs="Calibri"/>
          <w:b/>
          <w:bCs/>
          <w:sz w:val="24"/>
          <w:szCs w:val="24"/>
        </w:rPr>
        <w:softHyphen/>
      </w:r>
      <w:r>
        <w:rPr>
          <w:rFonts w:ascii="Calibri" w:eastAsia="Calibri" w:hAnsi="Calibri" w:cs="Calibri"/>
          <w:b/>
          <w:bCs/>
          <w:sz w:val="24"/>
          <w:szCs w:val="24"/>
        </w:rPr>
        <w:softHyphen/>
      </w:r>
      <w:r>
        <w:rPr>
          <w:rFonts w:ascii="Calibri" w:eastAsia="Calibri" w:hAnsi="Calibri" w:cs="Calibri"/>
          <w:b/>
          <w:bCs/>
          <w:sz w:val="24"/>
          <w:szCs w:val="24"/>
        </w:rPr>
        <w:softHyphen/>
      </w:r>
      <w:r>
        <w:rPr>
          <w:rFonts w:ascii="Calibri" w:eastAsia="Calibri" w:hAnsi="Calibri" w:cs="Calibri"/>
          <w:b/>
          <w:bCs/>
          <w:sz w:val="24"/>
          <w:szCs w:val="24"/>
        </w:rPr>
        <w:softHyphen/>
      </w:r>
      <w:r>
        <w:rPr>
          <w:rFonts w:ascii="Calibri" w:eastAsia="Calibri" w:hAnsi="Calibri" w:cs="Calibri"/>
          <w:b/>
          <w:bCs/>
          <w:sz w:val="24"/>
          <w:szCs w:val="24"/>
        </w:rPr>
        <w:softHyphen/>
      </w:r>
      <w:r>
        <w:rPr>
          <w:rFonts w:ascii="Calibri" w:eastAsia="Calibri" w:hAnsi="Calibri" w:cs="Calibri"/>
          <w:b/>
          <w:bCs/>
          <w:sz w:val="24"/>
          <w:szCs w:val="24"/>
        </w:rPr>
        <w:softHyphen/>
      </w:r>
      <w:r w:rsidRPr="009B2681">
        <w:rPr>
          <w:rFonts w:ascii="Calibri" w:eastAsia="Calibri" w:hAnsi="Calibri" w:cs="Calibri"/>
          <w:b/>
          <w:bCs/>
          <w:sz w:val="24"/>
          <w:szCs w:val="24"/>
        </w:rPr>
        <w:t>COURSE REQUIREMENTS</w:t>
      </w:r>
      <w:r w:rsidRPr="0AE90BB6">
        <w:rPr>
          <w:rFonts w:ascii="Calibri" w:eastAsia="Calibri" w:hAnsi="Calibri" w:cs="Calibri"/>
          <w:b/>
          <w:bCs/>
          <w:sz w:val="18"/>
          <w:szCs w:val="18"/>
        </w:rPr>
        <w:t>_____________________________</w:t>
      </w:r>
      <w:r>
        <w:rPr>
          <w:rFonts w:ascii="Calibri" w:eastAsia="Calibri" w:hAnsi="Calibri" w:cs="Calibri"/>
          <w:b/>
          <w:bCs/>
          <w:sz w:val="18"/>
          <w:szCs w:val="18"/>
        </w:rPr>
        <w:t>_______________</w:t>
      </w:r>
    </w:p>
    <w:p w14:paraId="2E0A0412" w14:textId="6736482F" w:rsidR="2618D61C" w:rsidRDefault="00151B33" w:rsidP="00151B33">
      <w:r>
        <w:rPr>
          <w:rFonts w:ascii="Arial" w:eastAsia="Arial" w:hAnsi="Arial" w:cs="Arial"/>
          <w:b/>
          <w:bCs/>
          <w:color w:val="000000" w:themeColor="text1"/>
        </w:rPr>
        <w:t>1.</w:t>
      </w:r>
      <w:r w:rsidR="00941079" w:rsidRPr="00151B33">
        <w:rPr>
          <w:rFonts w:ascii="Arial" w:eastAsia="Arial" w:hAnsi="Arial" w:cs="Arial"/>
          <w:b/>
          <w:bCs/>
          <w:color w:val="000000" w:themeColor="text1"/>
        </w:rPr>
        <w:t>Captured Learning</w:t>
      </w:r>
      <w:r w:rsidR="005B5582">
        <w:rPr>
          <w:rFonts w:ascii="Arial" w:eastAsia="Arial" w:hAnsi="Arial" w:cs="Arial"/>
          <w:b/>
          <w:bCs/>
          <w:color w:val="000000" w:themeColor="text1"/>
        </w:rPr>
        <w:t xml:space="preserve"> Assessment (CLA)</w:t>
      </w:r>
    </w:p>
    <w:p w14:paraId="3B7929C9" w14:textId="41B83EB9" w:rsidR="00565A4D" w:rsidRPr="00A561F5" w:rsidRDefault="00A561F5">
      <w:pPr>
        <w:rPr>
          <w:rFonts w:ascii="Arial" w:hAnsi="Arial" w:cs="Arial"/>
        </w:rPr>
      </w:pPr>
      <w:r w:rsidRPr="007B793F">
        <w:rPr>
          <w:rFonts w:ascii="Arial" w:eastAsia="Times New Roman" w:hAnsi="Arial" w:cs="Arial"/>
          <w:sz w:val="20"/>
          <w:szCs w:val="20"/>
        </w:rPr>
        <w:t>There will be opportunities to “Capture Learning</w:t>
      </w:r>
      <w:r w:rsidR="003461C2" w:rsidRPr="007B793F">
        <w:rPr>
          <w:rFonts w:ascii="Arial" w:eastAsia="Times New Roman" w:hAnsi="Arial" w:cs="Arial"/>
          <w:sz w:val="20"/>
          <w:szCs w:val="20"/>
        </w:rPr>
        <w:t xml:space="preserve"> Assessment (CLA)</w:t>
      </w:r>
      <w:r w:rsidRPr="007B793F">
        <w:rPr>
          <w:rFonts w:ascii="Arial" w:eastAsia="Times New Roman" w:hAnsi="Arial" w:cs="Arial"/>
          <w:sz w:val="20"/>
          <w:szCs w:val="20"/>
        </w:rPr>
        <w:t xml:space="preserve">” </w:t>
      </w:r>
      <w:r w:rsidR="00277445" w:rsidRPr="007B793F">
        <w:rPr>
          <w:rFonts w:ascii="Arial" w:eastAsia="Calibri" w:hAnsi="Arial" w:cs="Arial"/>
          <w:b/>
          <w:bCs/>
          <w:sz w:val="20"/>
          <w:szCs w:val="20"/>
        </w:rPr>
        <w:t>which will ask for depth of knowledge</w:t>
      </w:r>
      <w:r w:rsidR="007B793F" w:rsidRPr="007B793F">
        <w:rPr>
          <w:rFonts w:ascii="Arial" w:eastAsia="Calibri" w:hAnsi="Arial" w:cs="Arial"/>
          <w:b/>
          <w:bCs/>
          <w:sz w:val="20"/>
          <w:szCs w:val="20"/>
        </w:rPr>
        <w:t xml:space="preserve"> (DOK)</w:t>
      </w:r>
      <w:r w:rsidR="00277445" w:rsidRPr="007B793F">
        <w:rPr>
          <w:rFonts w:ascii="Arial" w:eastAsia="Calibri" w:hAnsi="Arial" w:cs="Arial"/>
          <w:b/>
          <w:bCs/>
          <w:sz w:val="20"/>
          <w:szCs w:val="20"/>
        </w:rPr>
        <w:t xml:space="preserve"> answers in an essay format. You will </w:t>
      </w:r>
      <w:r w:rsidR="00277445" w:rsidRPr="007B793F">
        <w:rPr>
          <w:rFonts w:ascii="Arial" w:hAnsi="Arial" w:cs="Arial"/>
          <w:b/>
          <w:bCs/>
          <w:sz w:val="20"/>
          <w:szCs w:val="20"/>
        </w:rPr>
        <w:t xml:space="preserve">use </w:t>
      </w:r>
      <w:r w:rsidR="00277445" w:rsidRPr="007B793F">
        <w:rPr>
          <w:rStyle w:val="Strong"/>
          <w:rFonts w:ascii="Arial" w:hAnsi="Arial" w:cs="Arial"/>
          <w:b w:val="0"/>
          <w:bCs w:val="0"/>
          <w:sz w:val="20"/>
          <w:szCs w:val="20"/>
        </w:rPr>
        <w:t>specific vocabulary from the readings and video</w:t>
      </w:r>
      <w:r w:rsidR="00277445" w:rsidRPr="007B793F">
        <w:rPr>
          <w:rFonts w:ascii="Arial" w:hAnsi="Arial" w:cs="Arial"/>
          <w:b/>
          <w:bCs/>
          <w:sz w:val="20"/>
          <w:szCs w:val="20"/>
        </w:rPr>
        <w:t xml:space="preserve">s. Your answers will </w:t>
      </w:r>
      <w:r w:rsidR="00277445" w:rsidRPr="007B793F">
        <w:rPr>
          <w:rStyle w:val="Strong"/>
          <w:rFonts w:ascii="Arial" w:hAnsi="Arial" w:cs="Arial"/>
          <w:b w:val="0"/>
          <w:bCs w:val="0"/>
          <w:sz w:val="20"/>
          <w:szCs w:val="20"/>
        </w:rPr>
        <w:t>demonstrate that you have read and understood</w:t>
      </w:r>
      <w:r w:rsidR="00277445" w:rsidRPr="007B793F">
        <w:rPr>
          <w:rFonts w:ascii="Arial" w:hAnsi="Arial" w:cs="Arial"/>
          <w:b/>
          <w:bCs/>
          <w:sz w:val="20"/>
          <w:szCs w:val="20"/>
        </w:rPr>
        <w:t xml:space="preserve"> the material and are able to </w:t>
      </w:r>
      <w:r w:rsidR="00277445" w:rsidRPr="007B793F">
        <w:rPr>
          <w:rStyle w:val="Strong"/>
          <w:rFonts w:ascii="Arial" w:hAnsi="Arial" w:cs="Arial"/>
          <w:b w:val="0"/>
          <w:bCs w:val="0"/>
          <w:sz w:val="20"/>
          <w:szCs w:val="20"/>
        </w:rPr>
        <w:t>analyze and evaluate the concepts</w:t>
      </w:r>
      <w:r w:rsidR="00277445" w:rsidRPr="007B793F">
        <w:rPr>
          <w:rFonts w:ascii="Arial" w:hAnsi="Arial" w:cs="Arial"/>
          <w:b/>
          <w:bCs/>
          <w:sz w:val="20"/>
          <w:szCs w:val="20"/>
        </w:rPr>
        <w:t xml:space="preserve"> to formulate your own thoughts</w:t>
      </w:r>
      <w:r w:rsidR="00277445" w:rsidRPr="007B793F">
        <w:rPr>
          <w:rFonts w:ascii="Arial" w:eastAsia="Calibri" w:hAnsi="Arial" w:cs="Arial"/>
          <w:b/>
          <w:bCs/>
          <w:sz w:val="20"/>
          <w:szCs w:val="20"/>
        </w:rPr>
        <w:t>. Information necessary to capture learning will come from the On-line Education Resources and discussion material</w:t>
      </w:r>
      <w:r w:rsidR="00277445" w:rsidRPr="007B793F">
        <w:rPr>
          <w:rFonts w:ascii="Arial" w:eastAsia="Calibri" w:hAnsi="Arial" w:cs="Arial"/>
          <w:sz w:val="20"/>
          <w:szCs w:val="20"/>
        </w:rPr>
        <w:t xml:space="preserve"> </w:t>
      </w:r>
      <w:r w:rsidRPr="007B793F">
        <w:rPr>
          <w:rFonts w:ascii="Arial" w:eastAsia="Times New Roman" w:hAnsi="Arial" w:cs="Arial"/>
          <w:sz w:val="20"/>
          <w:szCs w:val="20"/>
        </w:rPr>
        <w:t xml:space="preserve">from the </w:t>
      </w:r>
      <w:r w:rsidR="008C10E4" w:rsidRPr="007B793F">
        <w:rPr>
          <w:rFonts w:ascii="Arial" w:eastAsia="Times New Roman" w:hAnsi="Arial" w:cs="Arial"/>
          <w:sz w:val="20"/>
          <w:szCs w:val="20"/>
        </w:rPr>
        <w:t>Shape: Society of health and Physical Education information in the Modules (</w:t>
      </w:r>
      <w:hyperlink r:id="rId13" w:tgtFrame="_blank" w:history="1">
        <w:r w:rsidR="008C10E4" w:rsidRPr="007B793F">
          <w:rPr>
            <w:rStyle w:val="Hyperlink"/>
            <w:rFonts w:ascii="Arial" w:hAnsi="Arial" w:cs="Arial"/>
            <w:sz w:val="20"/>
            <w:szCs w:val="20"/>
          </w:rPr>
          <w:t>www.shapeamerica.org</w:t>
        </w:r>
      </w:hyperlink>
      <w:r w:rsidR="008C10E4" w:rsidRPr="007B793F">
        <w:rPr>
          <w:rFonts w:ascii="Arial" w:hAnsi="Arial" w:cs="Arial"/>
          <w:sz w:val="20"/>
          <w:szCs w:val="20"/>
        </w:rPr>
        <w:t>)</w:t>
      </w:r>
      <w:r w:rsidRPr="007B793F">
        <w:rPr>
          <w:rFonts w:ascii="Arial" w:eastAsia="Times New Roman" w:hAnsi="Arial" w:cs="Arial"/>
          <w:sz w:val="20"/>
          <w:szCs w:val="20"/>
        </w:rPr>
        <w:t xml:space="preserve">. </w:t>
      </w:r>
      <w:r w:rsidRPr="007B793F">
        <w:rPr>
          <w:rFonts w:ascii="Arial" w:eastAsia="Calibri" w:hAnsi="Arial" w:cs="Arial"/>
          <w:sz w:val="20"/>
          <w:szCs w:val="20"/>
        </w:rPr>
        <w:t xml:space="preserve">Canvas entry can be accessed more than once but only for </w:t>
      </w:r>
      <w:r w:rsidRPr="007B793F">
        <w:rPr>
          <w:rFonts w:ascii="Arial" w:eastAsia="Calibri" w:hAnsi="Arial" w:cs="Arial"/>
          <w:b/>
          <w:bCs/>
          <w:sz w:val="20"/>
          <w:szCs w:val="20"/>
        </w:rPr>
        <w:t>one week</w:t>
      </w:r>
      <w:r w:rsidR="00354FBA" w:rsidRPr="007B793F">
        <w:rPr>
          <w:rFonts w:ascii="Arial" w:eastAsia="Calibri" w:hAnsi="Arial" w:cs="Arial"/>
          <w:b/>
          <w:bCs/>
          <w:sz w:val="20"/>
          <w:szCs w:val="20"/>
        </w:rPr>
        <w:t xml:space="preserve"> and then it is closed</w:t>
      </w:r>
      <w:r w:rsidRPr="007B793F">
        <w:rPr>
          <w:rFonts w:ascii="Arial" w:eastAsia="Calibri" w:hAnsi="Arial" w:cs="Arial"/>
          <w:sz w:val="20"/>
          <w:szCs w:val="20"/>
        </w:rPr>
        <w:t xml:space="preserve">. </w:t>
      </w:r>
      <w:r w:rsidR="00354FBA" w:rsidRPr="007B793F">
        <w:rPr>
          <w:rFonts w:ascii="Arial" w:eastAsia="Calibri" w:hAnsi="Arial" w:cs="Arial"/>
          <w:sz w:val="20"/>
          <w:szCs w:val="20"/>
        </w:rPr>
        <w:t>Also,</w:t>
      </w:r>
      <w:r w:rsidRPr="007B793F">
        <w:rPr>
          <w:rFonts w:ascii="Arial" w:eastAsia="Calibri" w:hAnsi="Arial" w:cs="Arial"/>
          <w:sz w:val="20"/>
          <w:szCs w:val="20"/>
        </w:rPr>
        <w:t xml:space="preserve"> you cannot start the test, wait, and come back to finish it </w:t>
      </w:r>
      <w:r w:rsidR="00077AC6" w:rsidRPr="007B793F">
        <w:rPr>
          <w:rFonts w:ascii="Arial" w:eastAsia="Calibri" w:hAnsi="Arial" w:cs="Arial"/>
          <w:sz w:val="20"/>
          <w:szCs w:val="20"/>
        </w:rPr>
        <w:t>later</w:t>
      </w:r>
      <w:r w:rsidRPr="007B793F">
        <w:rPr>
          <w:rFonts w:ascii="Arial" w:eastAsia="Calibri" w:hAnsi="Arial" w:cs="Arial"/>
          <w:sz w:val="20"/>
          <w:szCs w:val="20"/>
        </w:rPr>
        <w:t xml:space="preserve">. </w:t>
      </w:r>
      <w:r w:rsidRPr="007B793F">
        <w:rPr>
          <w:rFonts w:ascii="Arial" w:eastAsia="Times New Roman" w:hAnsi="Arial" w:cs="Arial"/>
          <w:b/>
          <w:bCs/>
          <w:sz w:val="20"/>
          <w:szCs w:val="20"/>
        </w:rPr>
        <w:t>Read the chapter, review the assignments, and complete the projects to be successful. All resources will be</w:t>
      </w:r>
      <w:r w:rsidRPr="007B793F">
        <w:rPr>
          <w:rFonts w:ascii="Arial" w:eastAsia="Times New Roman" w:hAnsi="Arial" w:cs="Arial"/>
          <w:sz w:val="20"/>
          <w:szCs w:val="20"/>
        </w:rPr>
        <w:t xml:space="preserve"> allowed during testing time for </w:t>
      </w:r>
      <w:r w:rsidR="00354FBA" w:rsidRPr="007B793F">
        <w:rPr>
          <w:rFonts w:ascii="Arial" w:eastAsia="Times New Roman" w:hAnsi="Arial" w:cs="Arial"/>
          <w:sz w:val="20"/>
          <w:szCs w:val="20"/>
        </w:rPr>
        <w:t>“</w:t>
      </w:r>
      <w:r w:rsidRPr="007B793F">
        <w:rPr>
          <w:rFonts w:ascii="Arial" w:eastAsia="Times New Roman" w:hAnsi="Arial" w:cs="Arial"/>
          <w:sz w:val="20"/>
          <w:szCs w:val="20"/>
        </w:rPr>
        <w:t>another opportunity to learn</w:t>
      </w:r>
      <w:r w:rsidR="00354FBA" w:rsidRPr="007B793F">
        <w:rPr>
          <w:rFonts w:ascii="Arial" w:eastAsia="Times New Roman" w:hAnsi="Arial" w:cs="Arial"/>
          <w:sz w:val="20"/>
          <w:szCs w:val="20"/>
        </w:rPr>
        <w:t>”</w:t>
      </w:r>
      <w:r w:rsidRPr="007B793F">
        <w:rPr>
          <w:rFonts w:ascii="Arial" w:eastAsia="Times New Roman" w:hAnsi="Arial" w:cs="Arial"/>
          <w:sz w:val="20"/>
          <w:szCs w:val="20"/>
        </w:rPr>
        <w:t>. Call in and make other arrangements prior to the test in case of an emergency. Students will still be subject</w:t>
      </w:r>
      <w:r w:rsidRPr="00A561F5">
        <w:rPr>
          <w:rFonts w:ascii="Arial" w:eastAsia="Times New Roman" w:hAnsi="Arial" w:cs="Arial"/>
          <w:sz w:val="20"/>
          <w:szCs w:val="20"/>
        </w:rPr>
        <w:t xml:space="preserve"> to a 15% reduction in grade due to a late penalty. </w:t>
      </w:r>
      <w:r w:rsidRPr="00A561F5">
        <w:rPr>
          <w:rFonts w:ascii="Arial" w:eastAsia="Times New Roman" w:hAnsi="Arial" w:cs="Arial"/>
          <w:color w:val="FF0000"/>
          <w:sz w:val="20"/>
          <w:szCs w:val="20"/>
        </w:rPr>
        <w:t>If there is no emergency, there is no make-up.</w:t>
      </w:r>
    </w:p>
    <w:p w14:paraId="21E72572" w14:textId="0E0784B8" w:rsidR="2618D61C" w:rsidRDefault="00151B33">
      <w:r>
        <w:rPr>
          <w:rFonts w:ascii="Arial" w:eastAsia="Arial" w:hAnsi="Arial" w:cs="Arial"/>
          <w:b/>
          <w:bCs/>
          <w:color w:val="000000" w:themeColor="text1"/>
        </w:rPr>
        <w:t>2.</w:t>
      </w:r>
      <w:r w:rsidR="2618D61C" w:rsidRPr="2618D61C">
        <w:rPr>
          <w:rFonts w:ascii="Arial" w:eastAsia="Arial" w:hAnsi="Arial" w:cs="Arial"/>
          <w:b/>
          <w:bCs/>
          <w:color w:val="000000" w:themeColor="text1"/>
        </w:rPr>
        <w:t xml:space="preserve">Assignments/ </w:t>
      </w:r>
      <w:r w:rsidR="00941079">
        <w:rPr>
          <w:rFonts w:ascii="Arial" w:eastAsia="Arial" w:hAnsi="Arial" w:cs="Arial"/>
          <w:b/>
          <w:bCs/>
          <w:color w:val="000000" w:themeColor="text1"/>
        </w:rPr>
        <w:t>Templates</w:t>
      </w:r>
      <w:r w:rsidR="2618D61C" w:rsidRPr="2618D61C">
        <w:rPr>
          <w:rFonts w:ascii="Arial" w:eastAsia="Arial" w:hAnsi="Arial" w:cs="Arial"/>
          <w:b/>
          <w:bCs/>
          <w:color w:val="000000" w:themeColor="text1"/>
        </w:rPr>
        <w:t xml:space="preserve"> </w:t>
      </w:r>
    </w:p>
    <w:p w14:paraId="74E8CF82" w14:textId="5F7BC1E5" w:rsidR="2618D61C" w:rsidRDefault="2618D61C">
      <w:r w:rsidRPr="2618D61C">
        <w:rPr>
          <w:rFonts w:ascii="Arial" w:eastAsia="Arial" w:hAnsi="Arial" w:cs="Arial"/>
          <w:color w:val="000000" w:themeColor="text1"/>
        </w:rPr>
        <w:t xml:space="preserve">Assignments and homework are designed to reinforce concepts discussed in our virtual class. They will be given throughout the semester. All assignments and </w:t>
      </w:r>
      <w:r w:rsidR="00941079">
        <w:rPr>
          <w:rFonts w:ascii="Arial" w:eastAsia="Arial" w:hAnsi="Arial" w:cs="Arial"/>
          <w:color w:val="000000" w:themeColor="text1"/>
        </w:rPr>
        <w:t>templates</w:t>
      </w:r>
      <w:r w:rsidRPr="2618D61C">
        <w:rPr>
          <w:rFonts w:ascii="Arial" w:eastAsia="Arial" w:hAnsi="Arial" w:cs="Arial"/>
          <w:color w:val="000000" w:themeColor="text1"/>
        </w:rPr>
        <w:t xml:space="preserve"> can be found on Canvas. Feedback from me on assignments will come in one of two forms: you will receive a grade from me and I will give you direct feedback about your grade, or I will give a grade and general feed back to the whole class. If you have questions about an assignment or </w:t>
      </w:r>
      <w:r w:rsidR="00205573">
        <w:rPr>
          <w:rFonts w:ascii="Arial" w:eastAsia="Arial" w:hAnsi="Arial" w:cs="Arial"/>
          <w:color w:val="000000" w:themeColor="text1"/>
        </w:rPr>
        <w:t>Captured Learning</w:t>
      </w:r>
      <w:r w:rsidRPr="2618D61C">
        <w:rPr>
          <w:rFonts w:ascii="Arial" w:eastAsia="Arial" w:hAnsi="Arial" w:cs="Arial"/>
          <w:color w:val="000000" w:themeColor="text1"/>
        </w:rPr>
        <w:t xml:space="preserve">, please email me and I would be happy to clarify. </w:t>
      </w:r>
    </w:p>
    <w:p w14:paraId="49E76176" w14:textId="0E0B726D" w:rsidR="2618D61C" w:rsidRDefault="2618D61C">
      <w:r w:rsidRPr="2618D61C">
        <w:rPr>
          <w:rFonts w:ascii="Arial" w:eastAsia="Arial" w:hAnsi="Arial" w:cs="Arial"/>
          <w:color w:val="000000" w:themeColor="text1"/>
        </w:rPr>
        <w:t xml:space="preserve">All assignments need to be submitted through Canvas. I DO NOT accept assignments by email, unless prior arrangements have been made. </w:t>
      </w:r>
    </w:p>
    <w:p w14:paraId="1BEC6F3C" w14:textId="4503D653" w:rsidR="2618D61C" w:rsidRDefault="2618D61C">
      <w:r w:rsidRPr="2618D61C">
        <w:rPr>
          <w:rFonts w:ascii="Arial" w:eastAsia="Arial" w:hAnsi="Arial" w:cs="Arial"/>
          <w:color w:val="000000" w:themeColor="text1"/>
        </w:rPr>
        <w:t xml:space="preserve">In addition, your assignments MUST be a Microsoft Office product (i.e. word, excel, PDF, RTF). If I cannot open your </w:t>
      </w:r>
      <w:r w:rsidR="00891CED" w:rsidRPr="2618D61C">
        <w:rPr>
          <w:rFonts w:ascii="Arial" w:eastAsia="Arial" w:hAnsi="Arial" w:cs="Arial"/>
          <w:color w:val="000000" w:themeColor="text1"/>
        </w:rPr>
        <w:t>assignment,</w:t>
      </w:r>
      <w:r w:rsidRPr="2618D61C">
        <w:rPr>
          <w:rFonts w:ascii="Arial" w:eastAsia="Arial" w:hAnsi="Arial" w:cs="Arial"/>
          <w:color w:val="000000" w:themeColor="text1"/>
        </w:rPr>
        <w:t xml:space="preserve"> it does not exist. You will not receive credit for it until I receive it in the correct format and the homework policy below will apply. It is YOUR responsibility to make sure I can open and read your work. </w:t>
      </w:r>
    </w:p>
    <w:p w14:paraId="506C6DD7" w14:textId="7E59BA64" w:rsidR="2618D61C" w:rsidRDefault="00151B33">
      <w:r>
        <w:rPr>
          <w:rFonts w:ascii="Arial" w:eastAsia="Arial" w:hAnsi="Arial" w:cs="Arial"/>
          <w:b/>
          <w:bCs/>
          <w:color w:val="000000" w:themeColor="text1"/>
        </w:rPr>
        <w:t>3.</w:t>
      </w:r>
      <w:r w:rsidR="2618D61C" w:rsidRPr="2618D61C">
        <w:rPr>
          <w:rFonts w:ascii="Arial" w:eastAsia="Arial" w:hAnsi="Arial" w:cs="Arial"/>
          <w:b/>
          <w:bCs/>
          <w:color w:val="000000" w:themeColor="text1"/>
        </w:rPr>
        <w:t xml:space="preserve">Discussion Board (DB) </w:t>
      </w:r>
    </w:p>
    <w:p w14:paraId="29100AF4" w14:textId="1DCD8EC9" w:rsidR="2618D61C" w:rsidRDefault="2618D61C">
      <w:r w:rsidRPr="2618D61C">
        <w:rPr>
          <w:rFonts w:ascii="Arial" w:eastAsia="Arial" w:hAnsi="Arial" w:cs="Arial"/>
          <w:color w:val="000000" w:themeColor="text1"/>
        </w:rPr>
        <w:t xml:space="preserve">DB’s are an important aspect to learning in that they allow you to challenge each other, think critically, question your own ideas, and learn something in the process. Every DB will come with a set of instructions on how to </w:t>
      </w:r>
      <w:r w:rsidR="00205573">
        <w:rPr>
          <w:rFonts w:ascii="Arial" w:eastAsia="Arial" w:hAnsi="Arial" w:cs="Arial"/>
          <w:color w:val="000000" w:themeColor="text1"/>
        </w:rPr>
        <w:t>participate. Please read each DB</w:t>
      </w:r>
      <w:r w:rsidRPr="2618D61C">
        <w:rPr>
          <w:rFonts w:ascii="Arial" w:eastAsia="Arial" w:hAnsi="Arial" w:cs="Arial"/>
          <w:color w:val="000000" w:themeColor="text1"/>
        </w:rPr>
        <w:t xml:space="preserve"> carefully so you know what will be expected of you. You may ONLY participate in that DB during the allotted time frame. You cannot make up a DB. Participation in group discussions should contain proper grammar, complete sentences and posting should demonstrate thought and effort. Your grade on each discussion </w:t>
      </w:r>
      <w:r w:rsidRPr="000F316E">
        <w:rPr>
          <w:rFonts w:ascii="Arial" w:eastAsia="Arial" w:hAnsi="Arial" w:cs="Arial"/>
          <w:b/>
          <w:bCs/>
          <w:color w:val="000000" w:themeColor="text1"/>
        </w:rPr>
        <w:t>will be reflective</w:t>
      </w:r>
      <w:r w:rsidRPr="2618D61C">
        <w:rPr>
          <w:rFonts w:ascii="Arial" w:eastAsia="Arial" w:hAnsi="Arial" w:cs="Arial"/>
          <w:color w:val="000000" w:themeColor="text1"/>
        </w:rPr>
        <w:t xml:space="preserve"> of whether you met the rubric criteria.</w:t>
      </w:r>
    </w:p>
    <w:p w14:paraId="2F69A217" w14:textId="6FD9F6A7" w:rsidR="00206FAA" w:rsidRPr="00CA0EE9" w:rsidRDefault="2618D61C">
      <w:pPr>
        <w:rPr>
          <w:rFonts w:ascii="Arial" w:eastAsia="Arial" w:hAnsi="Arial" w:cs="Arial"/>
          <w:color w:val="000000" w:themeColor="text1"/>
        </w:rPr>
      </w:pPr>
      <w:r w:rsidRPr="2618D61C">
        <w:rPr>
          <w:rFonts w:ascii="Arial" w:eastAsia="Arial" w:hAnsi="Arial" w:cs="Arial"/>
          <w:color w:val="000000" w:themeColor="text1"/>
        </w:rPr>
        <w:t xml:space="preserve">It is important to keep in mind that even though you are interacting on a social level, this is still college and there are a few rules. How you interact with your peers and your instructor on Discussion Board will reflect </w:t>
      </w:r>
      <w:r w:rsidRPr="2618D61C">
        <w:rPr>
          <w:rFonts w:ascii="Arial" w:eastAsia="Arial" w:hAnsi="Arial" w:cs="Arial"/>
          <w:color w:val="000000" w:themeColor="text1"/>
        </w:rPr>
        <w:lastRenderedPageBreak/>
        <w:t xml:space="preserve">who you are. Always </w:t>
      </w:r>
      <w:r w:rsidRPr="000F316E">
        <w:rPr>
          <w:rFonts w:ascii="Arial" w:eastAsia="Arial" w:hAnsi="Arial" w:cs="Arial"/>
          <w:b/>
          <w:bCs/>
          <w:color w:val="000000" w:themeColor="text1"/>
        </w:rPr>
        <w:t>“put your best foot forward</w:t>
      </w:r>
      <w:r w:rsidRPr="2618D61C">
        <w:rPr>
          <w:rFonts w:ascii="Arial" w:eastAsia="Arial" w:hAnsi="Arial" w:cs="Arial"/>
          <w:color w:val="000000" w:themeColor="text1"/>
        </w:rPr>
        <w:t xml:space="preserve">” and consider the way your words could be interpreted (or misinterpreted). Impress me with your ability to think critically, analyze varied situations, and effective communication.       </w:t>
      </w:r>
    </w:p>
    <w:p w14:paraId="1AB8027E" w14:textId="77F1CC64" w:rsidR="002028D1" w:rsidRDefault="002028D1" w:rsidP="00423E33">
      <w:pPr>
        <w:pStyle w:val="sc-bodytext"/>
        <w:spacing w:before="0" w:beforeAutospacing="0" w:after="0" w:afterAutospacing="0"/>
        <w:contextualSpacing/>
        <w:rPr>
          <w:rFonts w:asciiTheme="minorHAnsi" w:hAnsiTheme="minorHAnsi"/>
          <w:sz w:val="22"/>
          <w:szCs w:val="22"/>
        </w:rPr>
      </w:pPr>
    </w:p>
    <w:p w14:paraId="0854F276" w14:textId="7E9DC09C" w:rsidR="00423E33" w:rsidRPr="00CB268E" w:rsidRDefault="00423E33" w:rsidP="00423E33">
      <w:pPr>
        <w:pStyle w:val="Heading2"/>
        <w:spacing w:line="240" w:lineRule="auto"/>
        <w:contextualSpacing/>
        <w:rPr>
          <w:rFonts w:ascii="Times New Roman" w:hAnsi="Times New Roman" w:cs="Times New Roman"/>
          <w:color w:val="538135" w:themeColor="accent6" w:themeShade="BF"/>
          <w:sz w:val="28"/>
          <w:szCs w:val="28"/>
        </w:rPr>
      </w:pPr>
      <w:r w:rsidRPr="00CB268E">
        <w:rPr>
          <w:rFonts w:ascii="Times New Roman" w:hAnsi="Times New Roman" w:cs="Times New Roman"/>
          <w:color w:val="538135" w:themeColor="accent6" w:themeShade="BF"/>
          <w:sz w:val="28"/>
          <w:szCs w:val="28"/>
        </w:rPr>
        <w:t>Library</w:t>
      </w:r>
      <w:r w:rsidR="00393DBF" w:rsidRPr="00CB268E">
        <w:rPr>
          <w:rFonts w:ascii="Times New Roman" w:hAnsi="Times New Roman" w:cs="Times New Roman"/>
          <w:color w:val="538135" w:themeColor="accent6" w:themeShade="BF"/>
          <w:sz w:val="28"/>
          <w:szCs w:val="28"/>
        </w:rPr>
        <w:t xml:space="preserve"> Services</w:t>
      </w:r>
    </w:p>
    <w:p w14:paraId="3DE64CA5" w14:textId="77777777" w:rsidR="00423E33" w:rsidRPr="00423E33" w:rsidRDefault="00423E33" w:rsidP="00423E33">
      <w:pPr>
        <w:pStyle w:val="Heading2"/>
        <w:spacing w:line="240" w:lineRule="auto"/>
        <w:contextualSpacing/>
        <w:rPr>
          <w:rFonts w:asciiTheme="minorHAnsi" w:hAnsiTheme="minorHAnsi" w:cstheme="minorHAnsi"/>
          <w:b w:val="0"/>
          <w:color w:val="auto"/>
          <w:sz w:val="22"/>
          <w:szCs w:val="22"/>
        </w:rPr>
      </w:pPr>
      <w:r w:rsidRPr="00423E33">
        <w:rPr>
          <w:rFonts w:asciiTheme="minorHAnsi" w:hAnsiTheme="minorHAnsi" w:cstheme="minorHAnsi"/>
          <w:b w:val="0"/>
          <w:color w:val="auto"/>
          <w:sz w:val="22"/>
          <w:szCs w:val="22"/>
        </w:rPr>
        <w:t>The CSI Library is located on the main floor of the Meyerhoeffer Building and offers a variety of information resources and services to CSI students (including distance learning students taking classes online or at the off-campus centers). A current CSI student identification card is required to check out materials from the library.</w:t>
      </w:r>
    </w:p>
    <w:p w14:paraId="47171D20" w14:textId="2813E602" w:rsidR="00423E33" w:rsidRPr="00423E33" w:rsidRDefault="00423E33" w:rsidP="00423E33">
      <w:pPr>
        <w:pStyle w:val="Heading2"/>
        <w:rPr>
          <w:rFonts w:asciiTheme="minorHAnsi" w:hAnsiTheme="minorHAnsi" w:cstheme="minorHAnsi"/>
          <w:b w:val="0"/>
          <w:color w:val="auto"/>
          <w:sz w:val="22"/>
          <w:szCs w:val="22"/>
        </w:rPr>
      </w:pPr>
      <w:r w:rsidRPr="00423E33">
        <w:rPr>
          <w:rFonts w:asciiTheme="minorHAnsi" w:hAnsiTheme="minorHAnsi" w:cstheme="minorHAnsi"/>
          <w:b w:val="0"/>
          <w:color w:val="auto"/>
          <w:sz w:val="22"/>
          <w:szCs w:val="22"/>
        </w:rPr>
        <w:t xml:space="preserve">The library has an open computer lab, study carrels, comfortable seating, study rooms, quiet study room, and the Eagles’ Perch (student lounge). The library collections </w:t>
      </w:r>
      <w:r w:rsidR="00393DBF" w:rsidRPr="00423E33">
        <w:rPr>
          <w:rFonts w:asciiTheme="minorHAnsi" w:hAnsiTheme="minorHAnsi" w:cstheme="minorHAnsi"/>
          <w:b w:val="0"/>
          <w:color w:val="auto"/>
          <w:sz w:val="22"/>
          <w:szCs w:val="22"/>
        </w:rPr>
        <w:t>include</w:t>
      </w:r>
      <w:r w:rsidRPr="00423E33">
        <w:rPr>
          <w:rFonts w:asciiTheme="minorHAnsi" w:hAnsiTheme="minorHAnsi" w:cstheme="minorHAnsi"/>
          <w:b w:val="0"/>
          <w:color w:val="auto"/>
          <w:sz w:val="22"/>
          <w:szCs w:val="22"/>
        </w:rPr>
        <w:t xml:space="preserve"> books, e-books, reference works, government documents, journals and magazines (both printed and electronic formats), newspapers, DVDs, and CDs. The library also offers access to a variety of online information resources and services: journal databases, e-journals, e-books, online films, and downloadable audiobooks. </w:t>
      </w:r>
    </w:p>
    <w:p w14:paraId="5CC51D87" w14:textId="77777777" w:rsidR="00423E33" w:rsidRPr="00423E33" w:rsidRDefault="00423E33" w:rsidP="00423E33">
      <w:pPr>
        <w:pStyle w:val="Heading2"/>
        <w:rPr>
          <w:rFonts w:asciiTheme="minorHAnsi" w:hAnsiTheme="minorHAnsi" w:cstheme="minorHAnsi"/>
          <w:b w:val="0"/>
          <w:color w:val="auto"/>
          <w:sz w:val="22"/>
          <w:szCs w:val="22"/>
        </w:rPr>
      </w:pPr>
      <w:r w:rsidRPr="00423E33">
        <w:rPr>
          <w:rFonts w:asciiTheme="minorHAnsi" w:hAnsiTheme="minorHAnsi" w:cstheme="minorHAnsi"/>
          <w:b w:val="0"/>
          <w:color w:val="auto"/>
          <w:sz w:val="22"/>
          <w:szCs w:val="22"/>
        </w:rPr>
        <w:t>All online resources are available to students on and off campus. The library’s online catalog which quickly identifies materials that the library owns, and all electronic resources are accessible from any computer with an Internet connection. The library also offers interlibrary loan services (where resources are borrowed from other libraries).</w:t>
      </w:r>
    </w:p>
    <w:p w14:paraId="77BAFAC1" w14:textId="32F4EF34" w:rsidR="002028D1" w:rsidRDefault="00423E33" w:rsidP="00423E33">
      <w:pPr>
        <w:pStyle w:val="Heading2"/>
        <w:rPr>
          <w:rFonts w:asciiTheme="minorHAnsi" w:hAnsiTheme="minorHAnsi" w:cstheme="minorHAnsi"/>
          <w:b w:val="0"/>
          <w:color w:val="auto"/>
          <w:sz w:val="22"/>
          <w:szCs w:val="22"/>
        </w:rPr>
      </w:pPr>
      <w:r w:rsidRPr="00423E33">
        <w:rPr>
          <w:rFonts w:asciiTheme="minorHAnsi" w:hAnsiTheme="minorHAnsi" w:cstheme="minorHAnsi"/>
          <w:b w:val="0"/>
          <w:color w:val="auto"/>
          <w:sz w:val="22"/>
          <w:szCs w:val="22"/>
        </w:rPr>
        <w:t xml:space="preserve">Reference and research assistance is provided, as well as information literacy instruction. Library instruction is available to classes and student </w:t>
      </w:r>
      <w:r w:rsidR="00393DBF" w:rsidRPr="00423E33">
        <w:rPr>
          <w:rFonts w:asciiTheme="minorHAnsi" w:hAnsiTheme="minorHAnsi" w:cstheme="minorHAnsi"/>
          <w:b w:val="0"/>
          <w:color w:val="auto"/>
          <w:sz w:val="22"/>
          <w:szCs w:val="22"/>
        </w:rPr>
        <w:t>groups and</w:t>
      </w:r>
      <w:r w:rsidRPr="00423E33">
        <w:rPr>
          <w:rFonts w:asciiTheme="minorHAnsi" w:hAnsiTheme="minorHAnsi" w:cstheme="minorHAnsi"/>
          <w:b w:val="0"/>
          <w:color w:val="auto"/>
          <w:sz w:val="22"/>
          <w:szCs w:val="22"/>
        </w:rPr>
        <w:t xml:space="preserve"> is tailored to the students’ specific needs. “Your Guide to Research,” a self-paced Canvas course which provides information on all of the libraries many resources and research strategies, is available for your personal use through self-enrollment.  For more information and to access our online resources and services visit the CSI Library Web site at: </w:t>
      </w:r>
      <w:hyperlink r:id="rId14" w:history="1">
        <w:r w:rsidRPr="00423E33">
          <w:rPr>
            <w:rStyle w:val="Hyperlink"/>
            <w:rFonts w:asciiTheme="minorHAnsi" w:hAnsiTheme="minorHAnsi" w:cstheme="minorHAnsi"/>
            <w:b w:val="0"/>
            <w:sz w:val="22"/>
            <w:szCs w:val="22"/>
          </w:rPr>
          <w:t>www.csi.edu/library</w:t>
        </w:r>
      </w:hyperlink>
      <w:r w:rsidRPr="00423E33">
        <w:rPr>
          <w:rFonts w:asciiTheme="minorHAnsi" w:hAnsiTheme="minorHAnsi" w:cstheme="minorHAnsi"/>
          <w:b w:val="0"/>
          <w:color w:val="auto"/>
          <w:sz w:val="22"/>
          <w:szCs w:val="22"/>
        </w:rPr>
        <w:t>.</w:t>
      </w:r>
    </w:p>
    <w:p w14:paraId="5F174657" w14:textId="062DEBC5" w:rsidR="00FA2336" w:rsidRPr="00844E36" w:rsidRDefault="00FA2336" w:rsidP="00FA2336">
      <w:pPr>
        <w:spacing w:before="100" w:beforeAutospacing="1" w:after="100" w:afterAutospacing="1" w:line="240" w:lineRule="auto"/>
        <w:contextualSpacing/>
        <w:rPr>
          <w:rFonts w:ascii="Times New Roman" w:eastAsia="Times New Roman" w:hAnsi="Times New Roman" w:cs="Times New Roman"/>
          <w:b/>
          <w:bCs/>
          <w:color w:val="538135" w:themeColor="accent6" w:themeShade="BF"/>
          <w:sz w:val="28"/>
          <w:szCs w:val="28"/>
        </w:rPr>
      </w:pPr>
      <w:r w:rsidRPr="00844E36">
        <w:rPr>
          <w:rFonts w:ascii="Times New Roman" w:eastAsia="Times New Roman" w:hAnsi="Times New Roman" w:cs="Times New Roman"/>
          <w:b/>
          <w:bCs/>
          <w:color w:val="538135" w:themeColor="accent6" w:themeShade="BF"/>
          <w:sz w:val="28"/>
          <w:szCs w:val="28"/>
        </w:rPr>
        <w:t xml:space="preserve">Learning &amp; Tutoring Commons </w:t>
      </w:r>
      <w:r w:rsidR="00393DBF">
        <w:rPr>
          <w:rFonts w:ascii="Times New Roman" w:eastAsia="Times New Roman" w:hAnsi="Times New Roman" w:cs="Times New Roman"/>
          <w:b/>
          <w:bCs/>
          <w:color w:val="538135" w:themeColor="accent6" w:themeShade="BF"/>
          <w:sz w:val="28"/>
          <w:szCs w:val="28"/>
        </w:rPr>
        <w:t>Services</w:t>
      </w:r>
    </w:p>
    <w:p w14:paraId="1AF25C63" w14:textId="77777777" w:rsidR="00FA2336" w:rsidRPr="00844E36" w:rsidRDefault="00FA2336" w:rsidP="00FA2336">
      <w:pPr>
        <w:spacing w:before="100" w:beforeAutospacing="1" w:after="100" w:afterAutospacing="1" w:line="240" w:lineRule="auto"/>
        <w:contextualSpacing/>
        <w:rPr>
          <w:rFonts w:ascii="Times New Roman" w:eastAsia="Times New Roman" w:hAnsi="Times New Roman" w:cs="Times New Roman"/>
          <w:sz w:val="24"/>
          <w:szCs w:val="24"/>
        </w:rPr>
      </w:pPr>
      <w:r w:rsidRPr="00844E36">
        <w:rPr>
          <w:rFonts w:ascii="Times New Roman" w:eastAsia="Times New Roman" w:hAnsi="Times New Roman" w:cs="Times New Roman"/>
          <w:sz w:val="24"/>
          <w:szCs w:val="24"/>
        </w:rPr>
        <w:t xml:space="preserve">We are here to help you succeed! Come see us if you want a bright, open and interactive study area. We can provide you with an extra hand learning course concepts, working through assignments or developing additional learning strategies and technology skills. </w:t>
      </w:r>
    </w:p>
    <w:p w14:paraId="5ECF0CAB" w14:textId="77777777" w:rsidR="00FA2336" w:rsidRDefault="00FA2336" w:rsidP="00FA2336">
      <w:pPr>
        <w:spacing w:before="100" w:beforeAutospacing="1" w:after="100" w:afterAutospacing="1" w:line="240" w:lineRule="auto"/>
        <w:contextualSpacing/>
        <w:rPr>
          <w:rFonts w:ascii="Times New Roman" w:eastAsia="Times New Roman" w:hAnsi="Times New Roman" w:cs="Times New Roman"/>
          <w:b/>
          <w:bCs/>
          <w:color w:val="538135" w:themeColor="accent6" w:themeShade="BF"/>
          <w:sz w:val="28"/>
          <w:szCs w:val="28"/>
        </w:rPr>
      </w:pPr>
    </w:p>
    <w:p w14:paraId="4825D9A2" w14:textId="77777777" w:rsidR="00FA2336" w:rsidRPr="00844E36" w:rsidRDefault="00FA2336" w:rsidP="00FA2336">
      <w:pPr>
        <w:spacing w:before="100" w:beforeAutospacing="1" w:after="100" w:afterAutospacing="1" w:line="240" w:lineRule="auto"/>
        <w:contextualSpacing/>
        <w:rPr>
          <w:rFonts w:ascii="Times New Roman" w:eastAsia="Times New Roman" w:hAnsi="Times New Roman" w:cs="Times New Roman"/>
          <w:b/>
          <w:bCs/>
          <w:color w:val="538135" w:themeColor="accent6" w:themeShade="BF"/>
          <w:sz w:val="28"/>
          <w:szCs w:val="28"/>
        </w:rPr>
      </w:pPr>
      <w:r w:rsidRPr="00844E36">
        <w:rPr>
          <w:rFonts w:ascii="Times New Roman" w:eastAsia="Times New Roman" w:hAnsi="Times New Roman" w:cs="Times New Roman"/>
          <w:b/>
          <w:bCs/>
          <w:color w:val="538135" w:themeColor="accent6" w:themeShade="BF"/>
          <w:sz w:val="28"/>
          <w:szCs w:val="28"/>
        </w:rPr>
        <w:t xml:space="preserve">Evaluations </w:t>
      </w:r>
    </w:p>
    <w:p w14:paraId="6F1AE9B3" w14:textId="5188F504" w:rsidR="00FA2336" w:rsidRDefault="00FA2336" w:rsidP="00FA2336">
      <w:pPr>
        <w:spacing w:before="100" w:beforeAutospacing="1" w:after="100" w:afterAutospacing="1" w:line="240" w:lineRule="auto"/>
        <w:contextualSpacing/>
        <w:rPr>
          <w:rFonts w:ascii="Times New Roman" w:eastAsia="Times New Roman" w:hAnsi="Times New Roman" w:cs="Times New Roman"/>
          <w:sz w:val="24"/>
          <w:szCs w:val="24"/>
        </w:rPr>
      </w:pPr>
      <w:r w:rsidRPr="00844E36">
        <w:rPr>
          <w:rFonts w:ascii="Times New Roman" w:eastAsia="Times New Roman" w:hAnsi="Times New Roman" w:cs="Times New Roman"/>
          <w:sz w:val="24"/>
          <w:szCs w:val="24"/>
        </w:rPr>
        <w:t xml:space="preserve">Students are strongly encouraged to complete evaluations at the end of the course. Evaluations are very important to assist the teaching faculty in continually improving the course. Reach the CoursEval portal by clicking on MyCoursEval in the navigation menu of any class on Canvas or evaluations are available through MyCSI https://csioffice.sharepoint.com/sites/mycsi/academics/mycourses/ Students will receive an email when the evaluation becomes available and then have up to two weeks to submit the evaluation before the end of the course. Evaluations are anonymous and anonymous results are not available to faculty until after grades are submitted. </w:t>
      </w:r>
    </w:p>
    <w:p w14:paraId="59F4D8BD" w14:textId="77777777" w:rsidR="009371E9" w:rsidRPr="0099707F" w:rsidRDefault="009371E9" w:rsidP="009371E9">
      <w:pPr>
        <w:pStyle w:val="NormalWeb"/>
        <w:rPr>
          <w:color w:val="538135" w:themeColor="accent6" w:themeShade="BF"/>
          <w:sz w:val="32"/>
          <w:szCs w:val="32"/>
        </w:rPr>
      </w:pPr>
      <w:r w:rsidRPr="0099707F">
        <w:rPr>
          <w:rStyle w:val="Strong"/>
          <w:color w:val="538135" w:themeColor="accent6" w:themeShade="BF"/>
          <w:sz w:val="32"/>
          <w:szCs w:val="32"/>
        </w:rPr>
        <w:t>Student Resources</w:t>
      </w:r>
    </w:p>
    <w:p w14:paraId="17C18F20" w14:textId="1048B0DC" w:rsidR="00C505B8" w:rsidRPr="009371E9" w:rsidRDefault="009371E9" w:rsidP="009371E9">
      <w:pPr>
        <w:pStyle w:val="NormalWeb"/>
      </w:pPr>
      <w:r>
        <w:t xml:space="preserve">Your College of Southern Idaho experience extends far beyond the classroom. Students have opportunities and support both on and off the campus. In addition to the course-specific content provided in this syllabus, there are a variety of college-wide policies, procedures, and support areas that are designed to help you be successful at CSI. You can find these at </w:t>
      </w:r>
      <w:hyperlink r:id="rId15" w:tgtFrame="_blank" w:tooltip="syllabus-statements-for-students (1).pdf" w:history="1">
        <w:r>
          <w:rPr>
            <w:rStyle w:val="Hyperlink"/>
            <w:rFonts w:eastAsiaTheme="majorEastAsia"/>
          </w:rPr>
          <w:t>Additional Syllabus Information and Student Services.docx</w:t>
        </w:r>
      </w:hyperlink>
      <w:hyperlink r:id="rId16" w:history="1">
        <w:r>
          <w:rPr>
            <w:rStyle w:val="Hyperlink"/>
            <w:rFonts w:eastAsiaTheme="majorEastAsia"/>
          </w:rPr>
          <w:t xml:space="preserve"> </w:t>
        </w:r>
        <w:r>
          <w:rPr>
            <w:noProof/>
            <w:color w:val="0000FF"/>
          </w:rPr>
          <mc:AlternateContent>
            <mc:Choice Requires="wps">
              <w:drawing>
                <wp:inline distT="0" distB="0" distL="0" distR="0" wp14:anchorId="214CFFF1" wp14:editId="22039153">
                  <wp:extent cx="302260" cy="302260"/>
                  <wp:effectExtent l="0" t="0" r="0" b="0"/>
                  <wp:docPr id="3" name="Rectangl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C8361" id="Rectangle 3" o:spid="_x0000_s1026" href="https://csi.instructure.com/courses/48795/files/4642702/download?download_frd=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r>
          <w:rPr>
            <w:rStyle w:val="screenreader-only"/>
            <w:rFonts w:eastAsiaTheme="majorEastAsia"/>
            <w:color w:val="0000FF"/>
          </w:rPr>
          <w:t xml:space="preserve">Download Additional Syllabus Information and Student Services.docx </w:t>
        </w:r>
      </w:hyperlink>
      <w:r>
        <w:t>along with additional resources for each area.</w:t>
      </w:r>
    </w:p>
    <w:p w14:paraId="6C58A3AF" w14:textId="77777777" w:rsidR="00C61579" w:rsidRDefault="00C61579" w:rsidP="00C505B8">
      <w:pPr>
        <w:spacing w:line="240" w:lineRule="auto"/>
        <w:contextualSpacing/>
        <w:rPr>
          <w:rFonts w:ascii="Times New Roman" w:eastAsia="Arial" w:hAnsi="Times New Roman" w:cs="Times New Roman"/>
          <w:b/>
          <w:bCs/>
          <w:color w:val="538135" w:themeColor="accent6" w:themeShade="BF"/>
          <w:sz w:val="28"/>
          <w:szCs w:val="28"/>
        </w:rPr>
      </w:pPr>
    </w:p>
    <w:p w14:paraId="68624463" w14:textId="77777777" w:rsidR="00C61579" w:rsidRDefault="00C61579" w:rsidP="00C505B8">
      <w:pPr>
        <w:spacing w:line="240" w:lineRule="auto"/>
        <w:contextualSpacing/>
        <w:rPr>
          <w:rFonts w:ascii="Times New Roman" w:eastAsia="Arial" w:hAnsi="Times New Roman" w:cs="Times New Roman"/>
          <w:b/>
          <w:bCs/>
          <w:color w:val="538135" w:themeColor="accent6" w:themeShade="BF"/>
          <w:sz w:val="28"/>
          <w:szCs w:val="28"/>
        </w:rPr>
      </w:pPr>
    </w:p>
    <w:p w14:paraId="6403FB5D" w14:textId="1F8C6743" w:rsidR="00602E68" w:rsidRPr="00C6436B" w:rsidRDefault="00602E68" w:rsidP="00C505B8">
      <w:pPr>
        <w:spacing w:line="240" w:lineRule="auto"/>
        <w:contextualSpacing/>
        <w:rPr>
          <w:rFonts w:ascii="Times New Roman" w:hAnsi="Times New Roman" w:cs="Times New Roman"/>
          <w:color w:val="538135" w:themeColor="accent6" w:themeShade="BF"/>
          <w:sz w:val="28"/>
          <w:szCs w:val="28"/>
        </w:rPr>
      </w:pPr>
      <w:r w:rsidRPr="00C6436B">
        <w:rPr>
          <w:rFonts w:ascii="Times New Roman" w:eastAsia="Arial" w:hAnsi="Times New Roman" w:cs="Times New Roman"/>
          <w:b/>
          <w:bCs/>
          <w:color w:val="538135" w:themeColor="accent6" w:themeShade="BF"/>
          <w:sz w:val="28"/>
          <w:szCs w:val="28"/>
        </w:rPr>
        <w:lastRenderedPageBreak/>
        <w:t xml:space="preserve">Time and Pace Expectations </w:t>
      </w:r>
    </w:p>
    <w:p w14:paraId="07CEFD46" w14:textId="1551FC2C" w:rsidR="00602E68" w:rsidRDefault="00602E68" w:rsidP="00C505B8">
      <w:pPr>
        <w:spacing w:line="240" w:lineRule="auto"/>
        <w:contextualSpacing/>
      </w:pPr>
      <w:r w:rsidRPr="2618D61C">
        <w:rPr>
          <w:rFonts w:ascii="Arial" w:eastAsia="Arial" w:hAnsi="Arial" w:cs="Arial"/>
          <w:color w:val="000000" w:themeColor="text1"/>
        </w:rPr>
        <w:t xml:space="preserve">This class is not a self-study or self-paced course. You may access Canvas at any </w:t>
      </w:r>
      <w:r w:rsidR="00C505B8" w:rsidRPr="2618D61C">
        <w:rPr>
          <w:rFonts w:ascii="Arial" w:eastAsia="Arial" w:hAnsi="Arial" w:cs="Arial"/>
          <w:color w:val="000000" w:themeColor="text1"/>
        </w:rPr>
        <w:t>time,</w:t>
      </w:r>
      <w:r w:rsidRPr="2618D61C">
        <w:rPr>
          <w:rFonts w:ascii="Arial" w:eastAsia="Arial" w:hAnsi="Arial" w:cs="Arial"/>
          <w:color w:val="000000" w:themeColor="text1"/>
        </w:rPr>
        <w:t xml:space="preserve"> </w:t>
      </w:r>
      <w:r>
        <w:rPr>
          <w:rFonts w:ascii="Arial" w:eastAsia="Arial" w:hAnsi="Arial" w:cs="Arial"/>
          <w:color w:val="000000" w:themeColor="text1"/>
        </w:rPr>
        <w:t>b</w:t>
      </w:r>
      <w:r w:rsidRPr="2618D61C">
        <w:rPr>
          <w:rFonts w:ascii="Arial" w:eastAsia="Arial" w:hAnsi="Arial" w:cs="Arial"/>
          <w:color w:val="000000" w:themeColor="text1"/>
        </w:rPr>
        <w:t xml:space="preserve">ut this course has deadlines. Regular participation is mandatory. Participants must complete assignments, projects, </w:t>
      </w:r>
      <w:r>
        <w:rPr>
          <w:rFonts w:ascii="Arial" w:eastAsia="Arial" w:hAnsi="Arial" w:cs="Arial"/>
          <w:color w:val="000000" w:themeColor="text1"/>
        </w:rPr>
        <w:t>etc. and</w:t>
      </w:r>
      <w:r w:rsidRPr="2618D61C">
        <w:rPr>
          <w:rFonts w:ascii="Arial" w:eastAsia="Arial" w:hAnsi="Arial" w:cs="Arial"/>
          <w:color w:val="000000" w:themeColor="text1"/>
        </w:rPr>
        <w:t xml:space="preserve"> all other requirements by the posted deadlines. </w:t>
      </w:r>
      <w:r w:rsidR="00C505B8" w:rsidRPr="2618D61C">
        <w:rPr>
          <w:rFonts w:ascii="Arial" w:eastAsia="Arial" w:hAnsi="Arial" w:cs="Arial"/>
          <w:color w:val="000000" w:themeColor="text1"/>
        </w:rPr>
        <w:t>You</w:t>
      </w:r>
      <w:r w:rsidRPr="2618D61C">
        <w:rPr>
          <w:rFonts w:ascii="Arial" w:eastAsia="Arial" w:hAnsi="Arial" w:cs="Arial"/>
          <w:color w:val="000000" w:themeColor="text1"/>
        </w:rPr>
        <w:t xml:space="preserve"> must have daily access to Canvas. </w:t>
      </w:r>
    </w:p>
    <w:p w14:paraId="51301DBC" w14:textId="77777777" w:rsidR="00C61579" w:rsidRDefault="00C61579" w:rsidP="00602E68">
      <w:pPr>
        <w:rPr>
          <w:rFonts w:ascii="Arial" w:eastAsia="Arial" w:hAnsi="Arial" w:cs="Arial"/>
          <w:color w:val="000000" w:themeColor="text1"/>
        </w:rPr>
      </w:pPr>
    </w:p>
    <w:p w14:paraId="2AD71BC8" w14:textId="1CE67C02" w:rsidR="00602E68" w:rsidRDefault="00602E68" w:rsidP="00602E68">
      <w:r w:rsidRPr="2618D61C">
        <w:rPr>
          <w:rFonts w:ascii="Arial" w:eastAsia="Arial" w:hAnsi="Arial" w:cs="Arial"/>
          <w:color w:val="000000" w:themeColor="text1"/>
        </w:rPr>
        <w:t>This course requires you to be more active in your learning process. In other words, you cannot be a passive learner who waits for information. Instead</w:t>
      </w:r>
      <w:r>
        <w:rPr>
          <w:rFonts w:ascii="Arial" w:eastAsia="Arial" w:hAnsi="Arial" w:cs="Arial"/>
          <w:color w:val="000000" w:themeColor="text1"/>
        </w:rPr>
        <w:t>,</w:t>
      </w:r>
      <w:r w:rsidRPr="2618D61C">
        <w:rPr>
          <w:rFonts w:ascii="Arial" w:eastAsia="Arial" w:hAnsi="Arial" w:cs="Arial"/>
          <w:color w:val="000000" w:themeColor="text1"/>
        </w:rPr>
        <w:t xml:space="preserve"> you must be pro-active in watching, reading, studying, writing, questioning, discussing, and understanding the material of this course. I will be your guide and assist you in your learning process. </w:t>
      </w:r>
    </w:p>
    <w:p w14:paraId="17B8956E" w14:textId="77777777" w:rsidR="002028D1" w:rsidRDefault="002028D1" w:rsidP="002028D1">
      <w:pPr>
        <w:pStyle w:val="sc-bodytext"/>
        <w:spacing w:before="0" w:beforeAutospacing="0" w:after="0" w:afterAutospacing="0"/>
        <w:rPr>
          <w:i/>
          <w:iCs/>
          <w:sz w:val="22"/>
          <w:szCs w:val="22"/>
        </w:rPr>
      </w:pPr>
      <w:r>
        <w:rPr>
          <w:b/>
          <w:bCs/>
        </w:rPr>
        <w:t>Course Calendar</w:t>
      </w:r>
      <w:r>
        <w:t>*</w:t>
      </w:r>
      <w:r>
        <w:rPr>
          <w:i/>
          <w:iCs/>
        </w:rPr>
        <w:t>*</w:t>
      </w:r>
      <w:r>
        <w:rPr>
          <w:i/>
          <w:iCs/>
          <w:sz w:val="22"/>
          <w:szCs w:val="22"/>
        </w:rPr>
        <w:t>Due to unforeseen events, it may be necessary for the course calendar to be altered.</w:t>
      </w:r>
    </w:p>
    <w:p w14:paraId="18D57C29" w14:textId="55BAD0F1" w:rsidR="005B69A0" w:rsidRPr="005B69A0" w:rsidRDefault="002028D1" w:rsidP="005B69A0">
      <w:pPr>
        <w:pStyle w:val="sc-bodytext"/>
        <w:numPr>
          <w:ilvl w:val="0"/>
          <w:numId w:val="33"/>
        </w:numPr>
        <w:spacing w:before="0" w:beforeAutospacing="0" w:after="0" w:afterAutospacing="0"/>
        <w:rPr>
          <w:rFonts w:asciiTheme="majorHAnsi" w:hAnsiTheme="majorHAnsi" w:cstheme="majorHAnsi"/>
          <w:sz w:val="20"/>
          <w:szCs w:val="20"/>
        </w:rPr>
      </w:pPr>
      <w:r>
        <w:rPr>
          <w:b/>
          <w:iCs/>
          <w:sz w:val="22"/>
          <w:szCs w:val="22"/>
        </w:rPr>
        <w:t>Dates Available</w:t>
      </w:r>
      <w:r>
        <w:rPr>
          <w:iCs/>
          <w:sz w:val="22"/>
          <w:szCs w:val="22"/>
        </w:rPr>
        <w:t xml:space="preserve"> </w:t>
      </w:r>
      <w:r>
        <w:rPr>
          <w:i/>
          <w:iCs/>
          <w:sz w:val="22"/>
          <w:szCs w:val="22"/>
        </w:rPr>
        <w:t xml:space="preserve">indicate that the assignments are open for </w:t>
      </w:r>
      <w:r w:rsidR="001953B9">
        <w:rPr>
          <w:i/>
          <w:iCs/>
          <w:sz w:val="22"/>
          <w:szCs w:val="22"/>
        </w:rPr>
        <w:t>submissions.</w:t>
      </w:r>
      <w:r>
        <w:rPr>
          <w:i/>
          <w:iCs/>
          <w:sz w:val="22"/>
          <w:szCs w:val="22"/>
        </w:rPr>
        <w:t xml:space="preserve"> </w:t>
      </w:r>
    </w:p>
    <w:p w14:paraId="5FB784F4" w14:textId="77777777" w:rsidR="005B69A0" w:rsidRPr="005B69A0" w:rsidRDefault="002028D1" w:rsidP="005B69A0">
      <w:pPr>
        <w:pStyle w:val="sc-bodytext"/>
        <w:numPr>
          <w:ilvl w:val="0"/>
          <w:numId w:val="33"/>
        </w:numPr>
        <w:spacing w:before="0" w:beforeAutospacing="0" w:after="0" w:afterAutospacing="0"/>
        <w:rPr>
          <w:rFonts w:asciiTheme="majorHAnsi" w:hAnsiTheme="majorHAnsi" w:cstheme="majorHAnsi"/>
          <w:sz w:val="20"/>
          <w:szCs w:val="20"/>
        </w:rPr>
      </w:pPr>
      <w:r>
        <w:rPr>
          <w:b/>
          <w:i/>
          <w:iCs/>
          <w:sz w:val="22"/>
          <w:szCs w:val="22"/>
        </w:rPr>
        <w:t>Date Due</w:t>
      </w:r>
      <w:r>
        <w:rPr>
          <w:i/>
          <w:iCs/>
          <w:sz w:val="22"/>
          <w:szCs w:val="22"/>
        </w:rPr>
        <w:t xml:space="preserve"> indicates when the late policy occurs beyond that date and time; and </w:t>
      </w:r>
    </w:p>
    <w:p w14:paraId="7123B8E5" w14:textId="77777777" w:rsidR="002028D1" w:rsidRPr="009130B1" w:rsidRDefault="002028D1" w:rsidP="005B69A0">
      <w:pPr>
        <w:pStyle w:val="sc-bodytext"/>
        <w:numPr>
          <w:ilvl w:val="0"/>
          <w:numId w:val="33"/>
        </w:numPr>
        <w:spacing w:before="0" w:beforeAutospacing="0" w:after="0" w:afterAutospacing="0"/>
        <w:rPr>
          <w:rFonts w:asciiTheme="majorHAnsi" w:hAnsiTheme="majorHAnsi" w:cstheme="majorHAnsi"/>
          <w:sz w:val="20"/>
          <w:szCs w:val="20"/>
        </w:rPr>
      </w:pPr>
      <w:r>
        <w:rPr>
          <w:b/>
          <w:i/>
          <w:iCs/>
          <w:sz w:val="22"/>
          <w:szCs w:val="22"/>
        </w:rPr>
        <w:t>Close Date</w:t>
      </w:r>
      <w:r w:rsidR="00423E33">
        <w:rPr>
          <w:i/>
          <w:iCs/>
          <w:sz w:val="22"/>
          <w:szCs w:val="22"/>
        </w:rPr>
        <w:t xml:space="preserve"> implies that no student</w:t>
      </w:r>
      <w:r>
        <w:rPr>
          <w:i/>
          <w:iCs/>
          <w:sz w:val="22"/>
          <w:szCs w:val="22"/>
        </w:rPr>
        <w:t xml:space="preserve"> </w:t>
      </w:r>
      <w:r w:rsidR="001953B9">
        <w:rPr>
          <w:i/>
          <w:iCs/>
          <w:sz w:val="22"/>
          <w:szCs w:val="22"/>
        </w:rPr>
        <w:t>can</w:t>
      </w:r>
      <w:r>
        <w:rPr>
          <w:i/>
          <w:iCs/>
          <w:sz w:val="22"/>
          <w:szCs w:val="22"/>
        </w:rPr>
        <w:t xml:space="preserve"> enter a late assignment beyond that day and time</w:t>
      </w:r>
      <w:r w:rsidR="005B69A0">
        <w:rPr>
          <w:i/>
          <w:iCs/>
          <w:sz w:val="22"/>
          <w:szCs w:val="22"/>
        </w:rPr>
        <w:t>.</w:t>
      </w:r>
    </w:p>
    <w:p w14:paraId="378A4A6A" w14:textId="77777777" w:rsidR="009130B1" w:rsidRPr="009130B1" w:rsidRDefault="009130B1" w:rsidP="009130B1">
      <w:pPr>
        <w:pStyle w:val="ListParagraph"/>
        <w:numPr>
          <w:ilvl w:val="0"/>
          <w:numId w:val="33"/>
        </w:numPr>
        <w:spacing w:line="240" w:lineRule="auto"/>
        <w:rPr>
          <w:i/>
          <w:iCs/>
        </w:rPr>
      </w:pPr>
      <w:r w:rsidRPr="009130B1">
        <w:rPr>
          <w:i/>
          <w:iCs/>
        </w:rPr>
        <w:t xml:space="preserve">You will receive </w:t>
      </w:r>
      <w:r w:rsidRPr="009130B1">
        <w:rPr>
          <w:b/>
          <w:bCs/>
          <w:i/>
          <w:iCs/>
          <w:color w:val="FF0000"/>
        </w:rPr>
        <w:t xml:space="preserve">TODO </w:t>
      </w:r>
      <w:r w:rsidRPr="009130B1">
        <w:rPr>
          <w:i/>
          <w:iCs/>
        </w:rPr>
        <w:t>Alerts when something is assigned, usually the reading for the week.</w:t>
      </w:r>
    </w:p>
    <w:p w14:paraId="5CA7F2F3" w14:textId="12982081" w:rsidR="009130B1" w:rsidRDefault="009130B1" w:rsidP="005B69A0">
      <w:pPr>
        <w:pStyle w:val="sc-bodytext"/>
        <w:numPr>
          <w:ilvl w:val="0"/>
          <w:numId w:val="33"/>
        </w:numPr>
        <w:spacing w:before="0" w:beforeAutospacing="0" w:after="0" w:afterAutospacing="0"/>
        <w:rPr>
          <w:rFonts w:asciiTheme="majorHAnsi" w:hAnsiTheme="majorHAnsi" w:cstheme="majorHAnsi"/>
          <w:sz w:val="20"/>
          <w:szCs w:val="20"/>
        </w:rPr>
        <w:sectPr w:rsidR="009130B1" w:rsidSect="002028D1">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sectPr>
      </w:pPr>
    </w:p>
    <w:p w14:paraId="28C7050F" w14:textId="56488ED3" w:rsidR="001953B9" w:rsidRDefault="001953B9" w:rsidP="00CA744F">
      <w:pPr>
        <w:spacing w:line="240" w:lineRule="auto"/>
        <w:contextualSpacing/>
      </w:pPr>
    </w:p>
    <w:tbl>
      <w:tblPr>
        <w:tblStyle w:val="TableGrid"/>
        <w:tblW w:w="0" w:type="auto"/>
        <w:tblLook w:val="04A0" w:firstRow="1" w:lastRow="0" w:firstColumn="1" w:lastColumn="0" w:noHBand="0" w:noVBand="1"/>
      </w:tblPr>
      <w:tblGrid>
        <w:gridCol w:w="3505"/>
        <w:gridCol w:w="7195"/>
      </w:tblGrid>
      <w:tr w:rsidR="001953B9" w14:paraId="4CCC808E" w14:textId="77777777" w:rsidTr="00C505B8">
        <w:tc>
          <w:tcPr>
            <w:tcW w:w="3505" w:type="dxa"/>
          </w:tcPr>
          <w:p w14:paraId="4E208847" w14:textId="77777777" w:rsidR="001953B9" w:rsidRDefault="001953B9" w:rsidP="00CA744F">
            <w:pPr>
              <w:contextualSpacing/>
            </w:pPr>
          </w:p>
          <w:p w14:paraId="7E912993" w14:textId="6BB6DA19" w:rsidR="001953B9" w:rsidRPr="00FA2336" w:rsidRDefault="001953B9" w:rsidP="00FA2336">
            <w:pPr>
              <w:pStyle w:val="sc-bodytext"/>
              <w:spacing w:before="0" w:beforeAutospacing="0" w:after="0" w:afterAutospacing="0"/>
              <w:rPr>
                <w:rFonts w:asciiTheme="majorHAnsi" w:hAnsiTheme="majorHAnsi" w:cstheme="majorHAnsi"/>
                <w:b/>
                <w:bCs/>
                <w:i/>
              </w:rPr>
            </w:pPr>
            <w:r>
              <w:rPr>
                <w:noProof/>
              </w:rPr>
              <w:drawing>
                <wp:inline distT="0" distB="0" distL="0" distR="0" wp14:anchorId="3AA44B98" wp14:editId="0207438B">
                  <wp:extent cx="1028700" cy="1018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2320" cy="1061542"/>
                          </a:xfrm>
                          <a:prstGeom prst="rect">
                            <a:avLst/>
                          </a:prstGeom>
                          <a:noFill/>
                          <a:ln>
                            <a:noFill/>
                          </a:ln>
                        </pic:spPr>
                      </pic:pic>
                    </a:graphicData>
                  </a:graphic>
                </wp:inline>
              </w:drawing>
            </w:r>
            <w:r w:rsidR="00943506">
              <w:rPr>
                <w:rFonts w:asciiTheme="majorHAnsi" w:hAnsiTheme="majorHAnsi" w:cstheme="majorHAnsi"/>
                <w:b/>
                <w:bCs/>
                <w:i/>
              </w:rPr>
              <w:t>Select course on the left and select month at the top of the screen.</w:t>
            </w:r>
          </w:p>
        </w:tc>
        <w:tc>
          <w:tcPr>
            <w:tcW w:w="7195" w:type="dxa"/>
          </w:tcPr>
          <w:p w14:paraId="05288ADE" w14:textId="0FAF18F5" w:rsidR="001953B9" w:rsidRDefault="001953B9" w:rsidP="001953B9">
            <w:pPr>
              <w:contextualSpacing/>
            </w:pPr>
            <w:r>
              <w:rPr>
                <w:noProof/>
                <w:color w:val="0000FF"/>
              </w:rPr>
              <w:drawing>
                <wp:inline distT="0" distB="0" distL="0" distR="0" wp14:anchorId="04140CAE" wp14:editId="10372084">
                  <wp:extent cx="647700" cy="647700"/>
                  <wp:effectExtent l="0" t="0" r="0" b="0"/>
                  <wp:docPr id="4" name="Picture 4" descr="The Ultimate Playground &amp; Recess Game 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Ultimate Playground &amp; Recess Game Book">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t xml:space="preserve"> </w:t>
            </w:r>
            <w:r w:rsidR="00001C24">
              <w:rPr>
                <w:noProof/>
              </w:rPr>
              <w:drawing>
                <wp:inline distT="0" distB="0" distL="0" distR="0" wp14:anchorId="56CAE6D5" wp14:editId="081281A6">
                  <wp:extent cx="644249" cy="644249"/>
                  <wp:effectExtent l="0" t="0" r="3810" b="3810"/>
                  <wp:docPr id="2" name="Picture 2" descr="The 175 Best Camp Games: A Handbook for Leaders, Opens in a new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75 Best Camp Games: A Handbook for Leaders, Opens in a new ta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0359" cy="650359"/>
                          </a:xfrm>
                          <a:prstGeom prst="rect">
                            <a:avLst/>
                          </a:prstGeom>
                          <a:noFill/>
                          <a:ln>
                            <a:noFill/>
                          </a:ln>
                        </pic:spPr>
                      </pic:pic>
                    </a:graphicData>
                  </a:graphic>
                </wp:inline>
              </w:drawing>
            </w:r>
            <w:r>
              <w:t xml:space="preserve">Fabulous </w:t>
            </w:r>
            <w:r w:rsidR="00EF506E">
              <w:t>b</w:t>
            </w:r>
            <w:r w:rsidR="00C505B8">
              <w:t>ook</w:t>
            </w:r>
            <w:r w:rsidR="00001C24">
              <w:t>s</w:t>
            </w:r>
            <w:r w:rsidR="00C505B8">
              <w:t xml:space="preserve"> if</w:t>
            </w:r>
            <w:r>
              <w:t xml:space="preserve"> you are interested</w:t>
            </w:r>
            <w:r w:rsidR="00001C24">
              <w:t>, $36.00 total.</w:t>
            </w:r>
          </w:p>
          <w:p w14:paraId="396B2807" w14:textId="77777777" w:rsidR="00C505B8" w:rsidRDefault="00C505B8" w:rsidP="001953B9">
            <w:pPr>
              <w:contextualSpacing/>
            </w:pPr>
          </w:p>
          <w:p w14:paraId="4415EE02" w14:textId="2B47790E" w:rsidR="00C505B8" w:rsidRPr="009D4F8B" w:rsidRDefault="00C505B8" w:rsidP="00C505B8">
            <w:pPr>
              <w:pStyle w:val="sc-bodytext"/>
              <w:spacing w:before="0" w:beforeAutospacing="0" w:after="0" w:afterAutospacing="0"/>
              <w:rPr>
                <w:b/>
                <w:bCs/>
                <w:iCs/>
              </w:rPr>
            </w:pPr>
            <w:r w:rsidRPr="009D4F8B">
              <w:rPr>
                <w:rFonts w:asciiTheme="majorHAnsi" w:hAnsiTheme="majorHAnsi" w:cstheme="majorHAnsi"/>
                <w:b/>
                <w:bCs/>
                <w:iCs/>
              </w:rPr>
              <w:t xml:space="preserve">See Calendar and Modules on Canvas for </w:t>
            </w:r>
            <w:r w:rsidRPr="009D4F8B">
              <w:rPr>
                <w:rFonts w:asciiTheme="majorHAnsi" w:hAnsiTheme="majorHAnsi" w:cstheme="majorHAnsi"/>
                <w:b/>
                <w:bCs/>
                <w:iCs/>
                <w:color w:val="FF0000"/>
              </w:rPr>
              <w:t>Homework</w:t>
            </w:r>
            <w:r w:rsidRPr="009D4F8B">
              <w:rPr>
                <w:rFonts w:asciiTheme="majorHAnsi" w:hAnsiTheme="majorHAnsi" w:cstheme="majorHAnsi"/>
                <w:b/>
                <w:bCs/>
                <w:iCs/>
              </w:rPr>
              <w:t>. Home page is your landing page and will have the weeks assignment listed for a quick view of the week</w:t>
            </w:r>
            <w:r w:rsidRPr="009D4F8B">
              <w:rPr>
                <w:b/>
                <w:bCs/>
                <w:iCs/>
              </w:rPr>
              <w:t xml:space="preserve"> Course </w:t>
            </w:r>
            <w:r w:rsidR="00001C24" w:rsidRPr="009D4F8B">
              <w:rPr>
                <w:b/>
                <w:bCs/>
                <w:iCs/>
              </w:rPr>
              <w:t>Calendar.</w:t>
            </w:r>
          </w:p>
          <w:p w14:paraId="21F4F0F4" w14:textId="7F6415B3" w:rsidR="001953B9" w:rsidRDefault="001953B9" w:rsidP="00CA744F">
            <w:pPr>
              <w:contextualSpacing/>
            </w:pPr>
          </w:p>
        </w:tc>
      </w:tr>
    </w:tbl>
    <w:p w14:paraId="082C78D1" w14:textId="77777777" w:rsidR="008C60C3" w:rsidRDefault="008C60C3" w:rsidP="00CA744F">
      <w:pPr>
        <w:pStyle w:val="Heading1"/>
        <w:spacing w:line="240" w:lineRule="auto"/>
        <w:contextualSpacing/>
        <w:rPr>
          <w:color w:val="auto"/>
        </w:rPr>
      </w:pPr>
    </w:p>
    <w:p w14:paraId="20A28156" w14:textId="77777777" w:rsidR="00A42606" w:rsidRPr="00971DC6" w:rsidRDefault="00A42606" w:rsidP="00A42606">
      <w:pPr>
        <w:spacing w:line="240" w:lineRule="auto"/>
        <w:contextualSpacing/>
        <w:rPr>
          <w:rFonts w:asciiTheme="majorHAnsi" w:hAnsiTheme="majorHAnsi" w:cstheme="majorBidi"/>
          <w:color w:val="0070C0"/>
          <w:sz w:val="28"/>
          <w:szCs w:val="28"/>
        </w:rPr>
      </w:pPr>
      <w:r w:rsidRPr="569CA8E4">
        <w:rPr>
          <w:rFonts w:asciiTheme="majorHAnsi" w:hAnsiTheme="majorHAnsi" w:cstheme="majorBidi"/>
          <w:color w:val="0070C0"/>
          <w:sz w:val="28"/>
          <w:szCs w:val="28"/>
          <w:shd w:val="clear" w:color="auto" w:fill="FFFFFF"/>
        </w:rPr>
        <w:t>College of Southern Idaho's Canvas Online Platform</w:t>
      </w:r>
      <w:r w:rsidRPr="569CA8E4">
        <w:rPr>
          <w:rFonts w:asciiTheme="majorHAnsi" w:hAnsiTheme="majorHAnsi" w:cstheme="majorBidi"/>
          <w:color w:val="0070C0"/>
          <w:sz w:val="28"/>
          <w:szCs w:val="28"/>
        </w:rPr>
        <w:t xml:space="preserve"> </w:t>
      </w:r>
    </w:p>
    <w:p w14:paraId="15488A6D" w14:textId="77777777" w:rsidR="00A42606" w:rsidRPr="00CF1491" w:rsidRDefault="00A42606" w:rsidP="00A42606">
      <w:pPr>
        <w:spacing w:line="240" w:lineRule="auto"/>
        <w:contextualSpacing/>
        <w:rPr>
          <w:rFonts w:asciiTheme="majorHAnsi" w:hAnsiTheme="majorHAnsi" w:cstheme="majorHAnsi"/>
        </w:rPr>
      </w:pPr>
      <w:r w:rsidRPr="00CF1491">
        <w:rPr>
          <w:rFonts w:asciiTheme="majorHAnsi" w:hAnsiTheme="majorHAnsi" w:cstheme="majorHAnsi"/>
        </w:rPr>
        <w:t>This course is included in CSI’s Canvas Program. This grants you access to your required course materials digitally by the first day of class at no cost. No further textbook purchase is necessary. </w:t>
      </w:r>
    </w:p>
    <w:p w14:paraId="4F6000DA" w14:textId="77777777" w:rsidR="00760458" w:rsidRPr="00760458" w:rsidRDefault="00760458" w:rsidP="00423E33">
      <w:pPr>
        <w:pStyle w:val="Heading1"/>
        <w:spacing w:after="0" w:line="240" w:lineRule="auto"/>
        <w:ind w:left="120"/>
        <w:contextualSpacing/>
        <w:rPr>
          <w:rFonts w:ascii="Cambria" w:hAnsi="Cambria"/>
          <w:color w:val="00B050"/>
          <w:sz w:val="32"/>
          <w:szCs w:val="32"/>
        </w:rPr>
      </w:pPr>
    </w:p>
    <w:p w14:paraId="4E5E7AD4" w14:textId="0ADE581F" w:rsidR="0096436F" w:rsidRPr="00903A31" w:rsidRDefault="0096436F" w:rsidP="00903A31">
      <w:pPr>
        <w:spacing w:before="120" w:after="0" w:line="256" w:lineRule="auto"/>
        <w:rPr>
          <w:sz w:val="20"/>
          <w:szCs w:val="20"/>
        </w:rPr>
      </w:pPr>
    </w:p>
    <w:sectPr w:rsidR="0096436F" w:rsidRPr="00903A31" w:rsidSect="006A35C2">
      <w:type w:val="continuous"/>
      <w:pgSz w:w="12240" w:h="15840" w:code="1"/>
      <w:pgMar w:top="270" w:right="720" w:bottom="720" w:left="81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ABC"/>
    <w:multiLevelType w:val="multilevel"/>
    <w:tmpl w:val="5C521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C79A9"/>
    <w:multiLevelType w:val="hybridMultilevel"/>
    <w:tmpl w:val="C5D8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AB1FB2"/>
    <w:multiLevelType w:val="multilevel"/>
    <w:tmpl w:val="49E43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E6942"/>
    <w:multiLevelType w:val="multilevel"/>
    <w:tmpl w:val="9A4A9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510EA"/>
    <w:multiLevelType w:val="hybridMultilevel"/>
    <w:tmpl w:val="18C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54FBE"/>
    <w:multiLevelType w:val="multilevel"/>
    <w:tmpl w:val="CFE4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9157E"/>
    <w:multiLevelType w:val="multilevel"/>
    <w:tmpl w:val="4E9C2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76065"/>
    <w:multiLevelType w:val="multilevel"/>
    <w:tmpl w:val="8C2A98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6A1F5A"/>
    <w:multiLevelType w:val="hybridMultilevel"/>
    <w:tmpl w:val="FF9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174B5"/>
    <w:multiLevelType w:val="hybridMultilevel"/>
    <w:tmpl w:val="D8C8310C"/>
    <w:lvl w:ilvl="0" w:tplc="6E6E092A">
      <w:start w:val="1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62F2B"/>
    <w:multiLevelType w:val="multilevel"/>
    <w:tmpl w:val="85245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E80D52"/>
    <w:multiLevelType w:val="hybridMultilevel"/>
    <w:tmpl w:val="48426A6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9571DE"/>
    <w:multiLevelType w:val="hybridMultilevel"/>
    <w:tmpl w:val="0674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00993"/>
    <w:multiLevelType w:val="hybridMultilevel"/>
    <w:tmpl w:val="D86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74C27"/>
    <w:multiLevelType w:val="hybridMultilevel"/>
    <w:tmpl w:val="94E0B870"/>
    <w:lvl w:ilvl="0" w:tplc="F53E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C5475"/>
    <w:multiLevelType w:val="hybridMultilevel"/>
    <w:tmpl w:val="E8E8A264"/>
    <w:lvl w:ilvl="0" w:tplc="9EC21FD0">
      <w:start w:val="1"/>
      <w:numFmt w:val="decimal"/>
      <w:lvlText w:val="%1."/>
      <w:lvlJc w:val="left"/>
      <w:pPr>
        <w:ind w:left="720" w:hanging="360"/>
      </w:pPr>
      <w:rPr>
        <w:rFonts w:ascii="Arial" w:eastAsia="Arial" w:hAnsi="Arial" w:cs="Aria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65D3D"/>
    <w:multiLevelType w:val="multilevel"/>
    <w:tmpl w:val="73E0C64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943390"/>
    <w:multiLevelType w:val="multilevel"/>
    <w:tmpl w:val="C6507168"/>
    <w:lvl w:ilvl="0">
      <w:numFmt w:val="decimal"/>
      <w:lvlText w:val=""/>
      <w:lvlJc w:val="left"/>
    </w:lvl>
    <w:lvl w:ilvl="1">
      <w:start w:val="1"/>
      <w:numFmt w:val="lowerLetter"/>
      <w:lvlText w:val="%2."/>
      <w:lvlJc w:val="left"/>
      <w:pPr>
        <w:ind w:left="15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AA0619"/>
    <w:multiLevelType w:val="hybridMultilevel"/>
    <w:tmpl w:val="CBE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61FCA"/>
    <w:multiLevelType w:val="hybridMultilevel"/>
    <w:tmpl w:val="8A9E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97612"/>
    <w:multiLevelType w:val="multilevel"/>
    <w:tmpl w:val="E2ECF8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3242EB"/>
    <w:multiLevelType w:val="multilevel"/>
    <w:tmpl w:val="00A4FE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432FF4"/>
    <w:multiLevelType w:val="multilevel"/>
    <w:tmpl w:val="C3F64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3840DE"/>
    <w:multiLevelType w:val="hybridMultilevel"/>
    <w:tmpl w:val="F5D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E32EB"/>
    <w:multiLevelType w:val="hybridMultilevel"/>
    <w:tmpl w:val="2F2A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20206"/>
    <w:multiLevelType w:val="multilevel"/>
    <w:tmpl w:val="A6C2FE1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8A29A0"/>
    <w:multiLevelType w:val="hybridMultilevel"/>
    <w:tmpl w:val="21AAC7E6"/>
    <w:lvl w:ilvl="0" w:tplc="9EC21FD0">
      <w:start w:val="1"/>
      <w:numFmt w:val="decimal"/>
      <w:lvlText w:val="%1."/>
      <w:lvlJc w:val="left"/>
      <w:pPr>
        <w:ind w:left="720" w:hanging="360"/>
      </w:pPr>
      <w:rPr>
        <w:rFonts w:ascii="Arial" w:eastAsia="Arial" w:hAnsi="Arial" w:cs="Aria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D0E38"/>
    <w:multiLevelType w:val="multilevel"/>
    <w:tmpl w:val="797E681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78319A"/>
    <w:multiLevelType w:val="multilevel"/>
    <w:tmpl w:val="5A1A2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FA60D6"/>
    <w:multiLevelType w:val="hybridMultilevel"/>
    <w:tmpl w:val="7A2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E4A5C"/>
    <w:multiLevelType w:val="multilevel"/>
    <w:tmpl w:val="F3DCCB42"/>
    <w:lvl w:ilvl="0">
      <w:start w:val="1"/>
      <w:numFmt w:val="decimal"/>
      <w:lvlText w:val="%1."/>
      <w:lvlJc w:val="left"/>
      <w:pPr>
        <w:tabs>
          <w:tab w:val="num" w:pos="720"/>
        </w:tabs>
        <w:ind w:left="720" w:hanging="360"/>
      </w:pPr>
    </w:lvl>
    <w:lvl w:ilvl="1">
      <w:start w:val="2"/>
      <w:numFmt w:val="decimal"/>
      <w:lvlText w:val="(%2)"/>
      <w:lvlJc w:val="left"/>
      <w:pPr>
        <w:ind w:left="1440" w:hanging="360"/>
      </w:pPr>
      <w:rPr>
        <w:rFonts w:eastAsia="Calibr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89161F"/>
    <w:multiLevelType w:val="hybridMultilevel"/>
    <w:tmpl w:val="122C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60FF"/>
    <w:multiLevelType w:val="hybridMultilevel"/>
    <w:tmpl w:val="CD2A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E248D"/>
    <w:multiLevelType w:val="multilevel"/>
    <w:tmpl w:val="CE44B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AB73A8"/>
    <w:multiLevelType w:val="multilevel"/>
    <w:tmpl w:val="94E80F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9894778">
    <w:abstractNumId w:val="3"/>
  </w:num>
  <w:num w:numId="2" w16cid:durableId="97412283">
    <w:abstractNumId w:val="22"/>
  </w:num>
  <w:num w:numId="3" w16cid:durableId="772632049">
    <w:abstractNumId w:val="17"/>
  </w:num>
  <w:num w:numId="4" w16cid:durableId="141973369">
    <w:abstractNumId w:val="8"/>
  </w:num>
  <w:num w:numId="5" w16cid:durableId="1988628771">
    <w:abstractNumId w:val="35"/>
  </w:num>
  <w:num w:numId="6" w16cid:durableId="1659337509">
    <w:abstractNumId w:val="26"/>
  </w:num>
  <w:num w:numId="7" w16cid:durableId="2101216944">
    <w:abstractNumId w:val="28"/>
  </w:num>
  <w:num w:numId="8" w16cid:durableId="1379014412">
    <w:abstractNumId w:val="18"/>
  </w:num>
  <w:num w:numId="9" w16cid:durableId="1728603632">
    <w:abstractNumId w:val="2"/>
  </w:num>
  <w:num w:numId="10" w16cid:durableId="1735353728">
    <w:abstractNumId w:val="0"/>
  </w:num>
  <w:num w:numId="11" w16cid:durableId="485587825">
    <w:abstractNumId w:val="34"/>
  </w:num>
  <w:num w:numId="12" w16cid:durableId="1856454677">
    <w:abstractNumId w:val="29"/>
  </w:num>
  <w:num w:numId="13" w16cid:durableId="538470778">
    <w:abstractNumId w:val="11"/>
  </w:num>
  <w:num w:numId="14" w16cid:durableId="1782845070">
    <w:abstractNumId w:val="21"/>
  </w:num>
  <w:num w:numId="15" w16cid:durableId="1563102965">
    <w:abstractNumId w:val="5"/>
  </w:num>
  <w:num w:numId="16" w16cid:durableId="619654999">
    <w:abstractNumId w:val="9"/>
  </w:num>
  <w:num w:numId="17" w16cid:durableId="489638621">
    <w:abstractNumId w:val="19"/>
  </w:num>
  <w:num w:numId="18" w16cid:durableId="345401750">
    <w:abstractNumId w:val="33"/>
  </w:num>
  <w:num w:numId="19" w16cid:durableId="1238638181">
    <w:abstractNumId w:val="14"/>
  </w:num>
  <w:num w:numId="20" w16cid:durableId="1309897364">
    <w:abstractNumId w:val="1"/>
  </w:num>
  <w:num w:numId="21" w16cid:durableId="1031800710">
    <w:abstractNumId w:val="7"/>
  </w:num>
  <w:num w:numId="22" w16cid:durableId="1173640156">
    <w:abstractNumId w:val="23"/>
  </w:num>
  <w:num w:numId="23" w16cid:durableId="1004868373">
    <w:abstractNumId w:val="32"/>
  </w:num>
  <w:num w:numId="24" w16cid:durableId="1178427704">
    <w:abstractNumId w:val="4"/>
  </w:num>
  <w:num w:numId="25" w16cid:durableId="932417">
    <w:abstractNumId w:val="16"/>
  </w:num>
  <w:num w:numId="26" w16cid:durableId="601451172">
    <w:abstractNumId w:val="27"/>
  </w:num>
  <w:num w:numId="27" w16cid:durableId="1256982303">
    <w:abstractNumId w:val="24"/>
  </w:num>
  <w:num w:numId="28" w16cid:durableId="180633396">
    <w:abstractNumId w:val="30"/>
  </w:num>
  <w:num w:numId="29" w16cid:durableId="1283921080">
    <w:abstractNumId w:val="13"/>
  </w:num>
  <w:num w:numId="30" w16cid:durableId="6646258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37125377">
    <w:abstractNumId w:val="12"/>
  </w:num>
  <w:num w:numId="32" w16cid:durableId="473722723">
    <w:abstractNumId w:val="25"/>
  </w:num>
  <w:num w:numId="33" w16cid:durableId="290601155">
    <w:abstractNumId w:val="20"/>
  </w:num>
  <w:num w:numId="34" w16cid:durableId="26571037">
    <w:abstractNumId w:val="15"/>
  </w:num>
  <w:num w:numId="35" w16cid:durableId="129831143">
    <w:abstractNumId w:val="10"/>
  </w:num>
  <w:num w:numId="36" w16cid:durableId="179536876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3496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6F"/>
    <w:rsid w:val="00001C24"/>
    <w:rsid w:val="000146CC"/>
    <w:rsid w:val="00022663"/>
    <w:rsid w:val="000269C8"/>
    <w:rsid w:val="0002760C"/>
    <w:rsid w:val="00040E54"/>
    <w:rsid w:val="00066176"/>
    <w:rsid w:val="000708FF"/>
    <w:rsid w:val="00077AC6"/>
    <w:rsid w:val="000920F8"/>
    <w:rsid w:val="000A3565"/>
    <w:rsid w:val="000A6AA6"/>
    <w:rsid w:val="000A7770"/>
    <w:rsid w:val="000C5149"/>
    <w:rsid w:val="000E1D40"/>
    <w:rsid w:val="000F316E"/>
    <w:rsid w:val="000F44C8"/>
    <w:rsid w:val="000F74A5"/>
    <w:rsid w:val="00102D0F"/>
    <w:rsid w:val="00131F5F"/>
    <w:rsid w:val="00132BA8"/>
    <w:rsid w:val="00137007"/>
    <w:rsid w:val="00147008"/>
    <w:rsid w:val="00151B33"/>
    <w:rsid w:val="00156F94"/>
    <w:rsid w:val="0016084A"/>
    <w:rsid w:val="001737AC"/>
    <w:rsid w:val="00175234"/>
    <w:rsid w:val="001932E2"/>
    <w:rsid w:val="001953B9"/>
    <w:rsid w:val="001C3BFE"/>
    <w:rsid w:val="001D4B1C"/>
    <w:rsid w:val="001E72FD"/>
    <w:rsid w:val="002028D1"/>
    <w:rsid w:val="00205573"/>
    <w:rsid w:val="00206FAA"/>
    <w:rsid w:val="00211DAB"/>
    <w:rsid w:val="00223A59"/>
    <w:rsid w:val="002262B6"/>
    <w:rsid w:val="00233DF9"/>
    <w:rsid w:val="00277445"/>
    <w:rsid w:val="00293493"/>
    <w:rsid w:val="002960E5"/>
    <w:rsid w:val="002A4752"/>
    <w:rsid w:val="002B1144"/>
    <w:rsid w:val="002B7CBB"/>
    <w:rsid w:val="002D6B0D"/>
    <w:rsid w:val="002F2CF9"/>
    <w:rsid w:val="00307600"/>
    <w:rsid w:val="00313791"/>
    <w:rsid w:val="00315EA5"/>
    <w:rsid w:val="00317153"/>
    <w:rsid w:val="003301DA"/>
    <w:rsid w:val="003379EA"/>
    <w:rsid w:val="003405B8"/>
    <w:rsid w:val="003461C2"/>
    <w:rsid w:val="003514D1"/>
    <w:rsid w:val="00354FBA"/>
    <w:rsid w:val="00367265"/>
    <w:rsid w:val="00382006"/>
    <w:rsid w:val="00393055"/>
    <w:rsid w:val="00393DBF"/>
    <w:rsid w:val="003B1AAB"/>
    <w:rsid w:val="003C0C14"/>
    <w:rsid w:val="003C3D3F"/>
    <w:rsid w:val="003C41A4"/>
    <w:rsid w:val="003C4F41"/>
    <w:rsid w:val="003D1E8D"/>
    <w:rsid w:val="003E3379"/>
    <w:rsid w:val="003F5A42"/>
    <w:rsid w:val="00403475"/>
    <w:rsid w:val="00405FA6"/>
    <w:rsid w:val="00423DCA"/>
    <w:rsid w:val="00423E33"/>
    <w:rsid w:val="004547CD"/>
    <w:rsid w:val="004548D7"/>
    <w:rsid w:val="004549C0"/>
    <w:rsid w:val="00455CCB"/>
    <w:rsid w:val="0045625F"/>
    <w:rsid w:val="00457339"/>
    <w:rsid w:val="00466ADE"/>
    <w:rsid w:val="00476335"/>
    <w:rsid w:val="00483111"/>
    <w:rsid w:val="0049070D"/>
    <w:rsid w:val="004B3A84"/>
    <w:rsid w:val="004D40E9"/>
    <w:rsid w:val="00504E32"/>
    <w:rsid w:val="0050690C"/>
    <w:rsid w:val="00512F93"/>
    <w:rsid w:val="005132B7"/>
    <w:rsid w:val="00547CD8"/>
    <w:rsid w:val="00553A5E"/>
    <w:rsid w:val="00565A4D"/>
    <w:rsid w:val="00572A59"/>
    <w:rsid w:val="005838AB"/>
    <w:rsid w:val="005A0B95"/>
    <w:rsid w:val="005A0C32"/>
    <w:rsid w:val="005A1DB9"/>
    <w:rsid w:val="005B5582"/>
    <w:rsid w:val="005B69A0"/>
    <w:rsid w:val="005B7A60"/>
    <w:rsid w:val="005C14CF"/>
    <w:rsid w:val="005C5671"/>
    <w:rsid w:val="005C63C1"/>
    <w:rsid w:val="00602E68"/>
    <w:rsid w:val="00622679"/>
    <w:rsid w:val="00630DA1"/>
    <w:rsid w:val="00655C16"/>
    <w:rsid w:val="00662108"/>
    <w:rsid w:val="0066222C"/>
    <w:rsid w:val="00666BE8"/>
    <w:rsid w:val="00666FE7"/>
    <w:rsid w:val="0067344A"/>
    <w:rsid w:val="00675656"/>
    <w:rsid w:val="00683CB6"/>
    <w:rsid w:val="0069021C"/>
    <w:rsid w:val="00691647"/>
    <w:rsid w:val="00693862"/>
    <w:rsid w:val="00694377"/>
    <w:rsid w:val="006A1226"/>
    <w:rsid w:val="006A35C2"/>
    <w:rsid w:val="006B73E7"/>
    <w:rsid w:val="006C187B"/>
    <w:rsid w:val="006D7D7A"/>
    <w:rsid w:val="006E1400"/>
    <w:rsid w:val="006E39D9"/>
    <w:rsid w:val="006F101D"/>
    <w:rsid w:val="00701191"/>
    <w:rsid w:val="00720640"/>
    <w:rsid w:val="00727C16"/>
    <w:rsid w:val="00743D4B"/>
    <w:rsid w:val="007524CD"/>
    <w:rsid w:val="00752A8E"/>
    <w:rsid w:val="00760458"/>
    <w:rsid w:val="00774C44"/>
    <w:rsid w:val="007821AC"/>
    <w:rsid w:val="007A3BE5"/>
    <w:rsid w:val="007B793F"/>
    <w:rsid w:val="008042F2"/>
    <w:rsid w:val="0080721B"/>
    <w:rsid w:val="00815A16"/>
    <w:rsid w:val="00845BBC"/>
    <w:rsid w:val="00846DE5"/>
    <w:rsid w:val="00850506"/>
    <w:rsid w:val="00880B68"/>
    <w:rsid w:val="00882DFD"/>
    <w:rsid w:val="00891CED"/>
    <w:rsid w:val="008C10E4"/>
    <w:rsid w:val="008C60C3"/>
    <w:rsid w:val="008D340A"/>
    <w:rsid w:val="008E7CC9"/>
    <w:rsid w:val="00902A30"/>
    <w:rsid w:val="00903A31"/>
    <w:rsid w:val="00904192"/>
    <w:rsid w:val="009130B1"/>
    <w:rsid w:val="00917537"/>
    <w:rsid w:val="009321B7"/>
    <w:rsid w:val="009371E9"/>
    <w:rsid w:val="0093771D"/>
    <w:rsid w:val="00941079"/>
    <w:rsid w:val="00941EE4"/>
    <w:rsid w:val="00943506"/>
    <w:rsid w:val="009507E3"/>
    <w:rsid w:val="00953016"/>
    <w:rsid w:val="0096436F"/>
    <w:rsid w:val="00964D94"/>
    <w:rsid w:val="00970470"/>
    <w:rsid w:val="00974106"/>
    <w:rsid w:val="00997B5C"/>
    <w:rsid w:val="009B30EE"/>
    <w:rsid w:val="009C6418"/>
    <w:rsid w:val="009C7A6B"/>
    <w:rsid w:val="009D4F8B"/>
    <w:rsid w:val="009E7824"/>
    <w:rsid w:val="009F4A13"/>
    <w:rsid w:val="00A00402"/>
    <w:rsid w:val="00A0093E"/>
    <w:rsid w:val="00A019ED"/>
    <w:rsid w:val="00A11DA8"/>
    <w:rsid w:val="00A1332C"/>
    <w:rsid w:val="00A210C3"/>
    <w:rsid w:val="00A34E76"/>
    <w:rsid w:val="00A35D12"/>
    <w:rsid w:val="00A42606"/>
    <w:rsid w:val="00A44CE2"/>
    <w:rsid w:val="00A537D1"/>
    <w:rsid w:val="00A55B34"/>
    <w:rsid w:val="00A561F5"/>
    <w:rsid w:val="00A725A5"/>
    <w:rsid w:val="00A76928"/>
    <w:rsid w:val="00A975C5"/>
    <w:rsid w:val="00AC3828"/>
    <w:rsid w:val="00AC553E"/>
    <w:rsid w:val="00AD2BC3"/>
    <w:rsid w:val="00AE1358"/>
    <w:rsid w:val="00AE2C62"/>
    <w:rsid w:val="00AF787C"/>
    <w:rsid w:val="00B120A6"/>
    <w:rsid w:val="00B27EF4"/>
    <w:rsid w:val="00B40A57"/>
    <w:rsid w:val="00B52F3B"/>
    <w:rsid w:val="00B645AB"/>
    <w:rsid w:val="00B74788"/>
    <w:rsid w:val="00B97C79"/>
    <w:rsid w:val="00BA10CE"/>
    <w:rsid w:val="00BA60A3"/>
    <w:rsid w:val="00BC0184"/>
    <w:rsid w:val="00BC0A63"/>
    <w:rsid w:val="00BD421F"/>
    <w:rsid w:val="00BD5ED4"/>
    <w:rsid w:val="00BE7E03"/>
    <w:rsid w:val="00BF25F8"/>
    <w:rsid w:val="00C01BC8"/>
    <w:rsid w:val="00C01C82"/>
    <w:rsid w:val="00C15763"/>
    <w:rsid w:val="00C15E1F"/>
    <w:rsid w:val="00C17ED8"/>
    <w:rsid w:val="00C24078"/>
    <w:rsid w:val="00C2531E"/>
    <w:rsid w:val="00C354BC"/>
    <w:rsid w:val="00C505B8"/>
    <w:rsid w:val="00C5258D"/>
    <w:rsid w:val="00C5345D"/>
    <w:rsid w:val="00C60B8B"/>
    <w:rsid w:val="00C61579"/>
    <w:rsid w:val="00C6436B"/>
    <w:rsid w:val="00C674CB"/>
    <w:rsid w:val="00C835D8"/>
    <w:rsid w:val="00CA0EE9"/>
    <w:rsid w:val="00CA744F"/>
    <w:rsid w:val="00CB268E"/>
    <w:rsid w:val="00CB5FC4"/>
    <w:rsid w:val="00CD15BA"/>
    <w:rsid w:val="00CE054B"/>
    <w:rsid w:val="00D041C5"/>
    <w:rsid w:val="00D07D99"/>
    <w:rsid w:val="00D21A11"/>
    <w:rsid w:val="00D2396F"/>
    <w:rsid w:val="00D40254"/>
    <w:rsid w:val="00D519DC"/>
    <w:rsid w:val="00D628D4"/>
    <w:rsid w:val="00D67FF8"/>
    <w:rsid w:val="00D7558E"/>
    <w:rsid w:val="00D76159"/>
    <w:rsid w:val="00D96CAF"/>
    <w:rsid w:val="00DE0078"/>
    <w:rsid w:val="00DE0465"/>
    <w:rsid w:val="00DE7CDF"/>
    <w:rsid w:val="00DF14F6"/>
    <w:rsid w:val="00E173FE"/>
    <w:rsid w:val="00E440F5"/>
    <w:rsid w:val="00E508DF"/>
    <w:rsid w:val="00E72193"/>
    <w:rsid w:val="00E8295B"/>
    <w:rsid w:val="00E921C9"/>
    <w:rsid w:val="00EA0E4C"/>
    <w:rsid w:val="00EA3911"/>
    <w:rsid w:val="00EB243D"/>
    <w:rsid w:val="00EC2C1E"/>
    <w:rsid w:val="00ED0F14"/>
    <w:rsid w:val="00ED1BB8"/>
    <w:rsid w:val="00ED3B66"/>
    <w:rsid w:val="00EE233F"/>
    <w:rsid w:val="00EE7A49"/>
    <w:rsid w:val="00EF506E"/>
    <w:rsid w:val="00EF7FD9"/>
    <w:rsid w:val="00F00CD2"/>
    <w:rsid w:val="00F150DF"/>
    <w:rsid w:val="00F1691E"/>
    <w:rsid w:val="00F24008"/>
    <w:rsid w:val="00F361A8"/>
    <w:rsid w:val="00F45334"/>
    <w:rsid w:val="00F475CC"/>
    <w:rsid w:val="00F7061A"/>
    <w:rsid w:val="00F77FA6"/>
    <w:rsid w:val="00F95996"/>
    <w:rsid w:val="00FA2336"/>
    <w:rsid w:val="00FA5C8E"/>
    <w:rsid w:val="00FA7275"/>
    <w:rsid w:val="00FB5A3F"/>
    <w:rsid w:val="00FC38BF"/>
    <w:rsid w:val="00FD607C"/>
    <w:rsid w:val="00FD6D77"/>
    <w:rsid w:val="00FF1A52"/>
    <w:rsid w:val="00FF30CB"/>
    <w:rsid w:val="2618D61C"/>
    <w:rsid w:val="26B7C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ADC1"/>
  <w15:docId w15:val="{43372C53-1102-4165-ADFB-6CFA0F00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efault">
    <w:name w:val="Default"/>
    <w:rsid w:val="00A35D12"/>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A35D12"/>
    <w:pPr>
      <w:ind w:left="720"/>
      <w:contextualSpacing/>
    </w:pPr>
  </w:style>
  <w:style w:type="paragraph" w:customStyle="1" w:styleId="Table">
    <w:name w:val="Table"/>
    <w:basedOn w:val="Normal"/>
    <w:link w:val="TableChar"/>
    <w:qFormat/>
    <w:rsid w:val="00565A4D"/>
    <w:pPr>
      <w:spacing w:before="60" w:after="60" w:line="240" w:lineRule="auto"/>
    </w:pPr>
    <w:rPr>
      <w:rFonts w:ascii="Calibri" w:eastAsia="MS Mincho" w:hAnsi="Calibri" w:cs="Times New Roman"/>
      <w:szCs w:val="24"/>
    </w:rPr>
  </w:style>
  <w:style w:type="character" w:customStyle="1" w:styleId="TableChar">
    <w:name w:val="Table Char"/>
    <w:link w:val="Table"/>
    <w:rsid w:val="00565A4D"/>
    <w:rPr>
      <w:rFonts w:ascii="Calibri" w:eastAsia="MS Mincho" w:hAnsi="Calibri" w:cs="Times New Roman"/>
      <w:szCs w:val="24"/>
    </w:rPr>
  </w:style>
  <w:style w:type="paragraph" w:customStyle="1" w:styleId="Tablehead">
    <w:name w:val="Table head"/>
    <w:basedOn w:val="Table"/>
    <w:qFormat/>
    <w:rsid w:val="00565A4D"/>
    <w:rPr>
      <w:rFonts w:ascii="Cambria" w:hAnsi="Cambria"/>
      <w:b/>
      <w:color w:val="593D2B"/>
    </w:rPr>
  </w:style>
  <w:style w:type="table" w:customStyle="1" w:styleId="PlainTable11">
    <w:name w:val="Plain Table 11"/>
    <w:basedOn w:val="TableNormal"/>
    <w:uiPriority w:val="41"/>
    <w:rsid w:val="00565A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5B7A60"/>
    <w:rPr>
      <w:b/>
      <w:bCs/>
    </w:rPr>
  </w:style>
  <w:style w:type="paragraph" w:styleId="NormalWeb">
    <w:name w:val="Normal (Web)"/>
    <w:basedOn w:val="Normal"/>
    <w:uiPriority w:val="99"/>
    <w:unhideWhenUsed/>
    <w:rsid w:val="005B7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scribdfileholder">
    <w:name w:val="instructure_scribd_file_holder"/>
    <w:basedOn w:val="DefaultParagraphFont"/>
    <w:rsid w:val="005B7A60"/>
  </w:style>
  <w:style w:type="character" w:customStyle="1" w:styleId="screenreader-only">
    <w:name w:val="screenreader-only"/>
    <w:basedOn w:val="DefaultParagraphFont"/>
    <w:rsid w:val="00FA7275"/>
  </w:style>
  <w:style w:type="character" w:customStyle="1" w:styleId="tx">
    <w:name w:val="tx"/>
    <w:basedOn w:val="DefaultParagraphFont"/>
    <w:rsid w:val="00622679"/>
  </w:style>
  <w:style w:type="paragraph" w:customStyle="1" w:styleId="sc-bodytext">
    <w:name w:val="sc-bodytext"/>
    <w:basedOn w:val="Normal"/>
    <w:rsid w:val="00131F5F"/>
    <w:pPr>
      <w:spacing w:before="100" w:beforeAutospacing="1" w:after="100" w:afterAutospacing="1" w:line="240" w:lineRule="auto"/>
    </w:pPr>
    <w:rPr>
      <w:rFonts w:ascii="Times New Roman" w:hAnsi="Times New Roman" w:cs="Times New Roman"/>
      <w:sz w:val="24"/>
      <w:szCs w:val="24"/>
    </w:rPr>
  </w:style>
  <w:style w:type="character" w:customStyle="1" w:styleId="fnt0">
    <w:name w:val="fnt0"/>
    <w:basedOn w:val="DefaultParagraphFont"/>
    <w:rsid w:val="00206FAA"/>
  </w:style>
  <w:style w:type="paragraph" w:styleId="NoSpacing">
    <w:name w:val="No Spacing"/>
    <w:uiPriority w:val="99"/>
    <w:qFormat/>
    <w:rsid w:val="00ED0F14"/>
    <w:pPr>
      <w:spacing w:after="0" w:line="240" w:lineRule="auto"/>
    </w:pPr>
  </w:style>
  <w:style w:type="paragraph" w:styleId="BalloonText">
    <w:name w:val="Balloon Text"/>
    <w:basedOn w:val="Normal"/>
    <w:link w:val="BalloonTextChar"/>
    <w:uiPriority w:val="99"/>
    <w:semiHidden/>
    <w:unhideWhenUsed/>
    <w:rsid w:val="00FD6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77"/>
    <w:rPr>
      <w:rFonts w:ascii="Segoe UI" w:hAnsi="Segoe UI" w:cs="Segoe UI"/>
      <w:sz w:val="18"/>
      <w:szCs w:val="18"/>
    </w:rPr>
  </w:style>
  <w:style w:type="character" w:styleId="FollowedHyperlink">
    <w:name w:val="FollowedHyperlink"/>
    <w:basedOn w:val="DefaultParagraphFont"/>
    <w:uiPriority w:val="99"/>
    <w:semiHidden/>
    <w:unhideWhenUsed/>
    <w:rsid w:val="00211DAB"/>
    <w:rPr>
      <w:color w:val="954F72" w:themeColor="followedHyperlink"/>
      <w:u w:val="single"/>
    </w:rPr>
  </w:style>
  <w:style w:type="table" w:customStyle="1" w:styleId="Calendar1">
    <w:name w:val="Calendar 1"/>
    <w:basedOn w:val="TableNormal"/>
    <w:uiPriority w:val="99"/>
    <w:qFormat/>
    <w:rsid w:val="00EB243D"/>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normaltextrun">
    <w:name w:val="normaltextrun"/>
    <w:basedOn w:val="DefaultParagraphFont"/>
    <w:rsid w:val="00BC0A63"/>
  </w:style>
  <w:style w:type="paragraph" w:styleId="TOCHeading">
    <w:name w:val="TOC Heading"/>
    <w:basedOn w:val="Heading1"/>
    <w:next w:val="Normal"/>
    <w:uiPriority w:val="39"/>
    <w:unhideWhenUsed/>
    <w:qFormat/>
    <w:rsid w:val="0093771D"/>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93771D"/>
    <w:pPr>
      <w:spacing w:after="100"/>
    </w:pPr>
  </w:style>
  <w:style w:type="paragraph" w:styleId="TOC2">
    <w:name w:val="toc 2"/>
    <w:basedOn w:val="Normal"/>
    <w:next w:val="Normal"/>
    <w:autoRedefine/>
    <w:uiPriority w:val="39"/>
    <w:unhideWhenUsed/>
    <w:rsid w:val="0093771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3430">
      <w:bodyDiv w:val="1"/>
      <w:marLeft w:val="0"/>
      <w:marRight w:val="0"/>
      <w:marTop w:val="0"/>
      <w:marBottom w:val="0"/>
      <w:divBdr>
        <w:top w:val="none" w:sz="0" w:space="0" w:color="auto"/>
        <w:left w:val="none" w:sz="0" w:space="0" w:color="auto"/>
        <w:bottom w:val="none" w:sz="0" w:space="0" w:color="auto"/>
        <w:right w:val="none" w:sz="0" w:space="0" w:color="auto"/>
      </w:divBdr>
    </w:div>
    <w:div w:id="562983903">
      <w:bodyDiv w:val="1"/>
      <w:marLeft w:val="0"/>
      <w:marRight w:val="0"/>
      <w:marTop w:val="0"/>
      <w:marBottom w:val="0"/>
      <w:divBdr>
        <w:top w:val="none" w:sz="0" w:space="0" w:color="auto"/>
        <w:left w:val="none" w:sz="0" w:space="0" w:color="auto"/>
        <w:bottom w:val="none" w:sz="0" w:space="0" w:color="auto"/>
        <w:right w:val="none" w:sz="0" w:space="0" w:color="auto"/>
      </w:divBdr>
    </w:div>
    <w:div w:id="680015003">
      <w:bodyDiv w:val="1"/>
      <w:marLeft w:val="0"/>
      <w:marRight w:val="0"/>
      <w:marTop w:val="0"/>
      <w:marBottom w:val="0"/>
      <w:divBdr>
        <w:top w:val="none" w:sz="0" w:space="0" w:color="auto"/>
        <w:left w:val="none" w:sz="0" w:space="0" w:color="auto"/>
        <w:bottom w:val="none" w:sz="0" w:space="0" w:color="auto"/>
        <w:right w:val="none" w:sz="0" w:space="0" w:color="auto"/>
      </w:divBdr>
    </w:div>
    <w:div w:id="733429399">
      <w:bodyDiv w:val="1"/>
      <w:marLeft w:val="0"/>
      <w:marRight w:val="0"/>
      <w:marTop w:val="0"/>
      <w:marBottom w:val="0"/>
      <w:divBdr>
        <w:top w:val="none" w:sz="0" w:space="0" w:color="auto"/>
        <w:left w:val="none" w:sz="0" w:space="0" w:color="auto"/>
        <w:bottom w:val="none" w:sz="0" w:space="0" w:color="auto"/>
        <w:right w:val="none" w:sz="0" w:space="0" w:color="auto"/>
      </w:divBdr>
    </w:div>
    <w:div w:id="748691913">
      <w:bodyDiv w:val="1"/>
      <w:marLeft w:val="0"/>
      <w:marRight w:val="0"/>
      <w:marTop w:val="0"/>
      <w:marBottom w:val="0"/>
      <w:divBdr>
        <w:top w:val="none" w:sz="0" w:space="0" w:color="auto"/>
        <w:left w:val="none" w:sz="0" w:space="0" w:color="auto"/>
        <w:bottom w:val="none" w:sz="0" w:space="0" w:color="auto"/>
        <w:right w:val="none" w:sz="0" w:space="0" w:color="auto"/>
      </w:divBdr>
    </w:div>
    <w:div w:id="786855763">
      <w:bodyDiv w:val="1"/>
      <w:marLeft w:val="0"/>
      <w:marRight w:val="0"/>
      <w:marTop w:val="0"/>
      <w:marBottom w:val="0"/>
      <w:divBdr>
        <w:top w:val="none" w:sz="0" w:space="0" w:color="auto"/>
        <w:left w:val="none" w:sz="0" w:space="0" w:color="auto"/>
        <w:bottom w:val="none" w:sz="0" w:space="0" w:color="auto"/>
        <w:right w:val="none" w:sz="0" w:space="0" w:color="auto"/>
      </w:divBdr>
    </w:div>
    <w:div w:id="818762328">
      <w:bodyDiv w:val="1"/>
      <w:marLeft w:val="0"/>
      <w:marRight w:val="0"/>
      <w:marTop w:val="0"/>
      <w:marBottom w:val="0"/>
      <w:divBdr>
        <w:top w:val="none" w:sz="0" w:space="0" w:color="auto"/>
        <w:left w:val="none" w:sz="0" w:space="0" w:color="auto"/>
        <w:bottom w:val="none" w:sz="0" w:space="0" w:color="auto"/>
        <w:right w:val="none" w:sz="0" w:space="0" w:color="auto"/>
      </w:divBdr>
    </w:div>
    <w:div w:id="874780570">
      <w:bodyDiv w:val="1"/>
      <w:marLeft w:val="0"/>
      <w:marRight w:val="0"/>
      <w:marTop w:val="0"/>
      <w:marBottom w:val="0"/>
      <w:divBdr>
        <w:top w:val="none" w:sz="0" w:space="0" w:color="auto"/>
        <w:left w:val="none" w:sz="0" w:space="0" w:color="auto"/>
        <w:bottom w:val="none" w:sz="0" w:space="0" w:color="auto"/>
        <w:right w:val="none" w:sz="0" w:space="0" w:color="auto"/>
      </w:divBdr>
    </w:div>
    <w:div w:id="918905726">
      <w:bodyDiv w:val="1"/>
      <w:marLeft w:val="0"/>
      <w:marRight w:val="0"/>
      <w:marTop w:val="0"/>
      <w:marBottom w:val="0"/>
      <w:divBdr>
        <w:top w:val="none" w:sz="0" w:space="0" w:color="auto"/>
        <w:left w:val="none" w:sz="0" w:space="0" w:color="auto"/>
        <w:bottom w:val="none" w:sz="0" w:space="0" w:color="auto"/>
        <w:right w:val="none" w:sz="0" w:space="0" w:color="auto"/>
      </w:divBdr>
    </w:div>
    <w:div w:id="991560472">
      <w:bodyDiv w:val="1"/>
      <w:marLeft w:val="0"/>
      <w:marRight w:val="0"/>
      <w:marTop w:val="0"/>
      <w:marBottom w:val="0"/>
      <w:divBdr>
        <w:top w:val="none" w:sz="0" w:space="0" w:color="auto"/>
        <w:left w:val="none" w:sz="0" w:space="0" w:color="auto"/>
        <w:bottom w:val="none" w:sz="0" w:space="0" w:color="auto"/>
        <w:right w:val="none" w:sz="0" w:space="0" w:color="auto"/>
      </w:divBdr>
    </w:div>
    <w:div w:id="1145127434">
      <w:bodyDiv w:val="1"/>
      <w:marLeft w:val="0"/>
      <w:marRight w:val="0"/>
      <w:marTop w:val="0"/>
      <w:marBottom w:val="0"/>
      <w:divBdr>
        <w:top w:val="none" w:sz="0" w:space="0" w:color="auto"/>
        <w:left w:val="none" w:sz="0" w:space="0" w:color="auto"/>
        <w:bottom w:val="none" w:sz="0" w:space="0" w:color="auto"/>
        <w:right w:val="none" w:sz="0" w:space="0" w:color="auto"/>
      </w:divBdr>
    </w:div>
    <w:div w:id="1199128907">
      <w:bodyDiv w:val="1"/>
      <w:marLeft w:val="0"/>
      <w:marRight w:val="0"/>
      <w:marTop w:val="0"/>
      <w:marBottom w:val="0"/>
      <w:divBdr>
        <w:top w:val="none" w:sz="0" w:space="0" w:color="auto"/>
        <w:left w:val="none" w:sz="0" w:space="0" w:color="auto"/>
        <w:bottom w:val="none" w:sz="0" w:space="0" w:color="auto"/>
        <w:right w:val="none" w:sz="0" w:space="0" w:color="auto"/>
      </w:divBdr>
    </w:div>
    <w:div w:id="1210874740">
      <w:bodyDiv w:val="1"/>
      <w:marLeft w:val="0"/>
      <w:marRight w:val="0"/>
      <w:marTop w:val="0"/>
      <w:marBottom w:val="0"/>
      <w:divBdr>
        <w:top w:val="none" w:sz="0" w:space="0" w:color="auto"/>
        <w:left w:val="none" w:sz="0" w:space="0" w:color="auto"/>
        <w:bottom w:val="none" w:sz="0" w:space="0" w:color="auto"/>
        <w:right w:val="none" w:sz="0" w:space="0" w:color="auto"/>
      </w:divBdr>
    </w:div>
    <w:div w:id="1249189513">
      <w:bodyDiv w:val="1"/>
      <w:marLeft w:val="0"/>
      <w:marRight w:val="0"/>
      <w:marTop w:val="0"/>
      <w:marBottom w:val="0"/>
      <w:divBdr>
        <w:top w:val="none" w:sz="0" w:space="0" w:color="auto"/>
        <w:left w:val="none" w:sz="0" w:space="0" w:color="auto"/>
        <w:bottom w:val="none" w:sz="0" w:space="0" w:color="auto"/>
        <w:right w:val="none" w:sz="0" w:space="0" w:color="auto"/>
      </w:divBdr>
    </w:div>
    <w:div w:id="1272400055">
      <w:bodyDiv w:val="1"/>
      <w:marLeft w:val="0"/>
      <w:marRight w:val="0"/>
      <w:marTop w:val="0"/>
      <w:marBottom w:val="0"/>
      <w:divBdr>
        <w:top w:val="none" w:sz="0" w:space="0" w:color="auto"/>
        <w:left w:val="none" w:sz="0" w:space="0" w:color="auto"/>
        <w:bottom w:val="none" w:sz="0" w:space="0" w:color="auto"/>
        <w:right w:val="none" w:sz="0" w:space="0" w:color="auto"/>
      </w:divBdr>
    </w:div>
    <w:div w:id="1330521041">
      <w:bodyDiv w:val="1"/>
      <w:marLeft w:val="0"/>
      <w:marRight w:val="0"/>
      <w:marTop w:val="0"/>
      <w:marBottom w:val="0"/>
      <w:divBdr>
        <w:top w:val="none" w:sz="0" w:space="0" w:color="auto"/>
        <w:left w:val="none" w:sz="0" w:space="0" w:color="auto"/>
        <w:bottom w:val="none" w:sz="0" w:space="0" w:color="auto"/>
        <w:right w:val="none" w:sz="0" w:space="0" w:color="auto"/>
      </w:divBdr>
    </w:div>
    <w:div w:id="1412001418">
      <w:bodyDiv w:val="1"/>
      <w:marLeft w:val="0"/>
      <w:marRight w:val="0"/>
      <w:marTop w:val="0"/>
      <w:marBottom w:val="0"/>
      <w:divBdr>
        <w:top w:val="none" w:sz="0" w:space="0" w:color="auto"/>
        <w:left w:val="none" w:sz="0" w:space="0" w:color="auto"/>
        <w:bottom w:val="none" w:sz="0" w:space="0" w:color="auto"/>
        <w:right w:val="none" w:sz="0" w:space="0" w:color="auto"/>
      </w:divBdr>
    </w:div>
    <w:div w:id="1617565460">
      <w:bodyDiv w:val="1"/>
      <w:marLeft w:val="0"/>
      <w:marRight w:val="0"/>
      <w:marTop w:val="0"/>
      <w:marBottom w:val="0"/>
      <w:divBdr>
        <w:top w:val="none" w:sz="0" w:space="0" w:color="auto"/>
        <w:left w:val="none" w:sz="0" w:space="0" w:color="auto"/>
        <w:bottom w:val="none" w:sz="0" w:space="0" w:color="auto"/>
        <w:right w:val="none" w:sz="0" w:space="0" w:color="auto"/>
      </w:divBdr>
    </w:div>
    <w:div w:id="1659771398">
      <w:bodyDiv w:val="1"/>
      <w:marLeft w:val="0"/>
      <w:marRight w:val="0"/>
      <w:marTop w:val="0"/>
      <w:marBottom w:val="0"/>
      <w:divBdr>
        <w:top w:val="none" w:sz="0" w:space="0" w:color="auto"/>
        <w:left w:val="none" w:sz="0" w:space="0" w:color="auto"/>
        <w:bottom w:val="none" w:sz="0" w:space="0" w:color="auto"/>
        <w:right w:val="none" w:sz="0" w:space="0" w:color="auto"/>
      </w:divBdr>
    </w:div>
    <w:div w:id="1716002392">
      <w:bodyDiv w:val="1"/>
      <w:marLeft w:val="0"/>
      <w:marRight w:val="0"/>
      <w:marTop w:val="0"/>
      <w:marBottom w:val="0"/>
      <w:divBdr>
        <w:top w:val="none" w:sz="0" w:space="0" w:color="auto"/>
        <w:left w:val="none" w:sz="0" w:space="0" w:color="auto"/>
        <w:bottom w:val="none" w:sz="0" w:space="0" w:color="auto"/>
        <w:right w:val="none" w:sz="0" w:space="0" w:color="auto"/>
      </w:divBdr>
    </w:div>
    <w:div w:id="1772312871">
      <w:bodyDiv w:val="1"/>
      <w:marLeft w:val="0"/>
      <w:marRight w:val="0"/>
      <w:marTop w:val="0"/>
      <w:marBottom w:val="0"/>
      <w:divBdr>
        <w:top w:val="none" w:sz="0" w:space="0" w:color="auto"/>
        <w:left w:val="none" w:sz="0" w:space="0" w:color="auto"/>
        <w:bottom w:val="none" w:sz="0" w:space="0" w:color="auto"/>
        <w:right w:val="none" w:sz="0" w:space="0" w:color="auto"/>
      </w:divBdr>
    </w:div>
    <w:div w:id="2096122342">
      <w:bodyDiv w:val="1"/>
      <w:marLeft w:val="0"/>
      <w:marRight w:val="0"/>
      <w:marTop w:val="0"/>
      <w:marBottom w:val="0"/>
      <w:divBdr>
        <w:top w:val="none" w:sz="0" w:space="0" w:color="auto"/>
        <w:left w:val="none" w:sz="0" w:space="0" w:color="auto"/>
        <w:bottom w:val="none" w:sz="0" w:space="0" w:color="auto"/>
        <w:right w:val="none" w:sz="0" w:space="0" w:color="auto"/>
      </w:divBdr>
    </w:div>
    <w:div w:id="214619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edu/financialAid/" TargetMode="External"/><Relationship Id="rId13" Type="http://schemas.openxmlformats.org/officeDocument/2006/relationships/hyperlink" Target="http://www.shapeamerica.org" TargetMode="External"/><Relationship Id="rId18" Type="http://schemas.openxmlformats.org/officeDocument/2006/relationships/hyperlink" Target="https://www.amazon.com/Ultimate-Playground-Recess-Game-Book/dp/0966972724/ref=sr_1_1?s=books&amp;ie=UTF8&amp;qid=1517852126&amp;sr=1-1&amp;keywords=the+ultimate+playground+%26+recess+game+boo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helpdesk@csi.edu" TargetMode="External"/><Relationship Id="rId12" Type="http://schemas.openxmlformats.org/officeDocument/2006/relationships/hyperlink" Target="http://www.csi.edu/ip/adc/testing/"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csi.instructure.com/courses/48795/files/4642702/download?download_frd=1"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www.csi.edu/canvas/" TargetMode="External"/><Relationship Id="rId11" Type="http://schemas.openxmlformats.org/officeDocument/2006/relationships/hyperlink" Target="http://www.csi.edu/ip/adc/lap/index.htm" TargetMode="External"/><Relationship Id="rId5" Type="http://schemas.openxmlformats.org/officeDocument/2006/relationships/webSettings" Target="webSettings.xml"/><Relationship Id="rId15" Type="http://schemas.openxmlformats.org/officeDocument/2006/relationships/hyperlink" Target="https://csi.instructure.com/courses/48795/files/4642702?wrap=1" TargetMode="External"/><Relationship Id="rId10" Type="http://schemas.openxmlformats.org/officeDocument/2006/relationships/hyperlink" Target="http://www.csi.edu/currentStudents_/eagleInfo/finalExamSchedule.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si.edu/StudentHandbook/pdf/StudentCodeOfConduct.pdf" TargetMode="External"/><Relationship Id="rId14" Type="http://schemas.openxmlformats.org/officeDocument/2006/relationships/hyperlink" Target="http://www.csi.edu/libr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39FF-5DBF-461A-AC10-0BC34809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LUELINDA EGBERT</dc:creator>
  <cp:keywords/>
  <dc:description/>
  <cp:lastModifiedBy>ERIC LUELINDA EGBERT</cp:lastModifiedBy>
  <cp:revision>7</cp:revision>
  <cp:lastPrinted>2021-12-29T00:09:00Z</cp:lastPrinted>
  <dcterms:created xsi:type="dcterms:W3CDTF">2022-12-19T22:53:00Z</dcterms:created>
  <dcterms:modified xsi:type="dcterms:W3CDTF">2022-12-28T21:24:00Z</dcterms:modified>
</cp:coreProperties>
</file>